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1D4B2" w14:textId="4C93DB3C" w:rsidR="007E4AF9" w:rsidRPr="00565B82" w:rsidRDefault="00565B82" w:rsidP="00146AF4">
      <w:pPr>
        <w:spacing w:after="100" w:afterAutospacing="1" w:line="240" w:lineRule="auto"/>
        <w:ind w:right="141"/>
        <w:jc w:val="center"/>
        <w:rPr>
          <w:rFonts w:ascii="Arial" w:hAnsi="Arial" w:cs="Arial"/>
          <w:sz w:val="20"/>
          <w:lang w:val="en-US"/>
        </w:rPr>
      </w:pPr>
      <w:r w:rsidRPr="00565B82">
        <w:rPr>
          <w:rFonts w:ascii="Arial" w:hAnsi="Arial" w:cs="Arial"/>
          <w:b/>
          <w:sz w:val="36"/>
          <w:szCs w:val="40"/>
          <w:u w:val="single"/>
        </w:rPr>
        <w:t xml:space="preserve">Notification of </w:t>
      </w:r>
      <w:r>
        <w:rPr>
          <w:rFonts w:ascii="Arial" w:hAnsi="Arial" w:cs="Arial"/>
          <w:b/>
          <w:sz w:val="36"/>
          <w:szCs w:val="40"/>
          <w:u w:val="single"/>
        </w:rPr>
        <w:t>Techno-Commer</w:t>
      </w:r>
      <w:r w:rsidRPr="00565B82">
        <w:rPr>
          <w:rFonts w:ascii="Arial" w:hAnsi="Arial" w:cs="Arial"/>
          <w:b/>
          <w:sz w:val="36"/>
          <w:szCs w:val="40"/>
          <w:u w:val="single"/>
        </w:rPr>
        <w:t>c</w:t>
      </w:r>
      <w:r>
        <w:rPr>
          <w:rFonts w:ascii="Arial" w:hAnsi="Arial" w:cs="Arial"/>
          <w:b/>
          <w:sz w:val="36"/>
          <w:szCs w:val="40"/>
          <w:u w:val="single"/>
        </w:rPr>
        <w:t>i</w:t>
      </w:r>
      <w:r w:rsidRPr="00565B82">
        <w:rPr>
          <w:rFonts w:ascii="Arial" w:hAnsi="Arial" w:cs="Arial"/>
          <w:b/>
          <w:sz w:val="36"/>
          <w:szCs w:val="40"/>
          <w:u w:val="single"/>
        </w:rPr>
        <w:t>ally Qualified Bidders</w:t>
      </w:r>
    </w:p>
    <w:p w14:paraId="57743CAF" w14:textId="5C2F5207" w:rsidR="00954080" w:rsidRPr="00565B82" w:rsidRDefault="00954080" w:rsidP="00146AF4">
      <w:pPr>
        <w:pStyle w:val="Default"/>
        <w:ind w:right="141"/>
        <w:rPr>
          <w:b/>
          <w:lang w:val="en-US"/>
        </w:rPr>
      </w:pPr>
      <w:r w:rsidRPr="00565B82">
        <w:rPr>
          <w:b/>
          <w:lang w:val="en-US"/>
        </w:rPr>
        <w:t xml:space="preserve">Tender </w:t>
      </w:r>
      <w:r w:rsidR="007E4AF9" w:rsidRPr="00565B82">
        <w:rPr>
          <w:b/>
          <w:lang w:val="en-US"/>
        </w:rPr>
        <w:t>number</w:t>
      </w:r>
      <w:r w:rsidRPr="00565B82">
        <w:rPr>
          <w:b/>
          <w:lang w:val="en-US"/>
        </w:rPr>
        <w:t xml:space="preserve">: </w:t>
      </w:r>
      <w:r w:rsidRPr="00565B82">
        <w:rPr>
          <w:b/>
        </w:rPr>
        <w:t xml:space="preserve"> </w:t>
      </w:r>
      <w:r w:rsidR="00D118EC" w:rsidRPr="00D118EC">
        <w:rPr>
          <w:b/>
          <w:sz w:val="22"/>
          <w:szCs w:val="22"/>
        </w:rPr>
        <w:t>TPSODL/OT/</w:t>
      </w:r>
      <w:r w:rsidR="00D118EC">
        <w:rPr>
          <w:b/>
          <w:sz w:val="22"/>
          <w:szCs w:val="22"/>
        </w:rPr>
        <w:t>20</w:t>
      </w:r>
      <w:r w:rsidR="00D118EC" w:rsidRPr="00D118EC">
        <w:rPr>
          <w:b/>
          <w:sz w:val="22"/>
          <w:szCs w:val="22"/>
        </w:rPr>
        <w:t>2</w:t>
      </w:r>
      <w:r w:rsidR="00442766">
        <w:rPr>
          <w:b/>
          <w:sz w:val="22"/>
          <w:szCs w:val="22"/>
        </w:rPr>
        <w:t>4</w:t>
      </w:r>
      <w:r w:rsidR="00D118EC" w:rsidRPr="00D118EC">
        <w:rPr>
          <w:b/>
          <w:sz w:val="22"/>
          <w:szCs w:val="22"/>
        </w:rPr>
        <w:t>-2</w:t>
      </w:r>
      <w:r w:rsidR="00442766">
        <w:rPr>
          <w:b/>
          <w:sz w:val="22"/>
          <w:szCs w:val="22"/>
        </w:rPr>
        <w:t>5</w:t>
      </w:r>
      <w:r w:rsidR="00D118EC" w:rsidRPr="00D118EC">
        <w:rPr>
          <w:b/>
          <w:sz w:val="22"/>
          <w:szCs w:val="22"/>
        </w:rPr>
        <w:t>/</w:t>
      </w:r>
      <w:r w:rsidR="00F9492F" w:rsidRPr="00F9492F">
        <w:rPr>
          <w:b/>
          <w:sz w:val="22"/>
          <w:szCs w:val="22"/>
        </w:rPr>
        <w:t>25000010</w:t>
      </w:r>
      <w:r w:rsidR="004F33FA">
        <w:rPr>
          <w:b/>
          <w:sz w:val="22"/>
          <w:szCs w:val="22"/>
        </w:rPr>
        <w:t>58</w:t>
      </w:r>
      <w:r w:rsidR="007E4AF9" w:rsidRPr="00565B82">
        <w:rPr>
          <w:b/>
        </w:rPr>
        <w:tab/>
      </w:r>
      <w:r w:rsidR="007E4AF9" w:rsidRPr="00565B82">
        <w:rPr>
          <w:b/>
        </w:rPr>
        <w:tab/>
      </w:r>
      <w:r w:rsidR="007E4AF9" w:rsidRPr="00565B82">
        <w:rPr>
          <w:b/>
        </w:rPr>
        <w:tab/>
      </w:r>
      <w:r w:rsidR="007E4AF9" w:rsidRPr="00565B82">
        <w:rPr>
          <w:b/>
        </w:rPr>
        <w:tab/>
      </w:r>
      <w:r w:rsidRPr="00565B82">
        <w:rPr>
          <w:b/>
          <w:lang w:val="en-US"/>
        </w:rPr>
        <w:t xml:space="preserve">Date: </w:t>
      </w:r>
      <w:r w:rsidR="0093710B">
        <w:rPr>
          <w:b/>
          <w:lang w:val="en-US"/>
        </w:rPr>
        <w:t>29</w:t>
      </w:r>
      <w:bookmarkStart w:id="0" w:name="_GoBack"/>
      <w:bookmarkEnd w:id="0"/>
      <w:r w:rsidR="000E3E3D" w:rsidRPr="00DF6561">
        <w:rPr>
          <w:b/>
          <w:lang w:val="en-US"/>
        </w:rPr>
        <w:t>-</w:t>
      </w:r>
      <w:r w:rsidR="00F9492F">
        <w:rPr>
          <w:b/>
          <w:lang w:val="en-US"/>
        </w:rPr>
        <w:t>10</w:t>
      </w:r>
      <w:r w:rsidR="000E3E3D" w:rsidRPr="00DF6561">
        <w:rPr>
          <w:b/>
          <w:lang w:val="en-US"/>
        </w:rPr>
        <w:t>-202</w:t>
      </w:r>
      <w:r w:rsidR="00844BC0">
        <w:rPr>
          <w:b/>
          <w:lang w:val="en-US"/>
        </w:rPr>
        <w:t>5</w:t>
      </w:r>
    </w:p>
    <w:p w14:paraId="7033C6AE" w14:textId="77777777" w:rsidR="004D04BF" w:rsidRDefault="004D04BF" w:rsidP="0072788E">
      <w:pPr>
        <w:spacing w:line="240" w:lineRule="auto"/>
        <w:ind w:right="141"/>
        <w:jc w:val="both"/>
        <w:rPr>
          <w:rFonts w:ascii="Arial" w:hAnsi="Arial" w:cs="Arial"/>
        </w:rPr>
      </w:pPr>
    </w:p>
    <w:p w14:paraId="59CCFD35" w14:textId="66318C02" w:rsidR="00565B82" w:rsidRPr="00F9492F" w:rsidRDefault="007E4AF9" w:rsidP="007278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C660B">
        <w:rPr>
          <w:rFonts w:ascii="Arial" w:hAnsi="Arial" w:cs="Arial"/>
          <w:color w:val="000000"/>
        </w:rPr>
        <w:t>(</w:t>
      </w:r>
      <w:r w:rsidR="000F6E39" w:rsidRPr="000C660B">
        <w:rPr>
          <w:rFonts w:ascii="Arial" w:hAnsi="Arial" w:cs="Arial"/>
          <w:color w:val="000000"/>
        </w:rPr>
        <w:t xml:space="preserve">Tender details: </w:t>
      </w:r>
      <w:r w:rsidR="00FD3DE8">
        <w:rPr>
          <w:rFonts w:ascii="Arial" w:hAnsi="Arial" w:cs="Arial"/>
          <w:color w:val="000000"/>
        </w:rPr>
        <w:t>“</w:t>
      </w:r>
      <w:r w:rsidR="00F9492F" w:rsidRPr="00F9492F">
        <w:rPr>
          <w:rFonts w:ascii="Arial" w:hAnsi="Arial" w:cs="Arial"/>
          <w:color w:val="000000"/>
        </w:rPr>
        <w:t xml:space="preserve">Rate Contract for </w:t>
      </w:r>
      <w:r w:rsidR="004F33FA">
        <w:rPr>
          <w:rFonts w:ascii="Arial" w:hAnsi="Arial" w:cs="Arial"/>
        </w:rPr>
        <w:t xml:space="preserve">Supply of </w:t>
      </w:r>
      <w:r w:rsidR="004F33FA" w:rsidRPr="00887870">
        <w:rPr>
          <w:rFonts w:ascii="Arial" w:hAnsi="Arial" w:cs="Arial"/>
        </w:rPr>
        <w:t xml:space="preserve">Aluminium Lugs of different sizes </w:t>
      </w:r>
      <w:r w:rsidR="004F33FA" w:rsidRPr="00335C88">
        <w:rPr>
          <w:rFonts w:ascii="Arial" w:hAnsi="Arial" w:cs="Arial"/>
        </w:rPr>
        <w:t>across PAN</w:t>
      </w:r>
      <w:r w:rsidR="004F33FA" w:rsidRPr="00335C88">
        <w:rPr>
          <w:b/>
          <w:bCs/>
        </w:rPr>
        <w:t xml:space="preserve"> </w:t>
      </w:r>
      <w:r w:rsidR="004F33FA" w:rsidRPr="00362DB0">
        <w:rPr>
          <w:rFonts w:ascii="Arial" w:hAnsi="Arial" w:cs="Arial"/>
        </w:rPr>
        <w:t>TPSODL</w:t>
      </w:r>
      <w:r w:rsidR="00E50F80" w:rsidRPr="007C4E6F">
        <w:rPr>
          <w:rFonts w:ascii="Arial" w:hAnsi="Arial" w:cs="Arial"/>
          <w:color w:val="000000"/>
        </w:rPr>
        <w:t>"</w:t>
      </w:r>
      <w:r w:rsidR="00385457" w:rsidRPr="000C660B">
        <w:rPr>
          <w:rFonts w:ascii="Arial" w:hAnsi="Arial" w:cs="Arial"/>
          <w:color w:val="000000"/>
        </w:rPr>
        <w:t>)</w:t>
      </w:r>
    </w:p>
    <w:p w14:paraId="5CAAB440" w14:textId="77777777" w:rsidR="00FE3A95" w:rsidRDefault="00FE3A95" w:rsidP="00E91F29">
      <w:pPr>
        <w:ind w:right="141"/>
        <w:jc w:val="both"/>
        <w:rPr>
          <w:rFonts w:ascii="Arial" w:hAnsi="Arial" w:cs="Arial"/>
          <w:color w:val="000000"/>
        </w:rPr>
      </w:pPr>
    </w:p>
    <w:p w14:paraId="38499A44" w14:textId="425A1ED7" w:rsidR="00565B82" w:rsidRDefault="00565B82" w:rsidP="00E91F29">
      <w:pPr>
        <w:ind w:right="14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This is to </w:t>
      </w:r>
      <w:r w:rsidR="00364EAB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n</w:t>
      </w:r>
      <w:r w:rsidR="00364EAB">
        <w:rPr>
          <w:rFonts w:ascii="Arial" w:hAnsi="Arial" w:cs="Arial"/>
          <w:color w:val="000000"/>
        </w:rPr>
        <w:t>fo</w:t>
      </w:r>
      <w:r>
        <w:rPr>
          <w:rFonts w:ascii="Arial" w:hAnsi="Arial" w:cs="Arial"/>
          <w:color w:val="000000"/>
        </w:rPr>
        <w:t>rm that the follow</w:t>
      </w:r>
      <w:r w:rsidR="00A77AFA">
        <w:rPr>
          <w:rFonts w:ascii="Arial" w:hAnsi="Arial" w:cs="Arial"/>
          <w:color w:val="000000"/>
        </w:rPr>
        <w:t xml:space="preserve">ing bidders have been </w:t>
      </w:r>
      <w:r>
        <w:rPr>
          <w:rFonts w:ascii="Arial" w:hAnsi="Arial" w:cs="Arial"/>
          <w:color w:val="000000"/>
        </w:rPr>
        <w:t>techno-commercially</w:t>
      </w:r>
      <w:r w:rsidR="00A77AFA">
        <w:rPr>
          <w:rFonts w:ascii="Arial" w:hAnsi="Arial" w:cs="Arial"/>
          <w:color w:val="000000"/>
        </w:rPr>
        <w:t xml:space="preserve"> qualified</w:t>
      </w:r>
      <w:r>
        <w:rPr>
          <w:rFonts w:ascii="Arial" w:hAnsi="Arial" w:cs="Arial"/>
          <w:color w:val="000000"/>
        </w:rPr>
        <w:t xml:space="preserve"> against the </w:t>
      </w:r>
      <w:r w:rsidR="00E91F29">
        <w:rPr>
          <w:rFonts w:ascii="Arial" w:hAnsi="Arial" w:cs="Arial"/>
          <w:color w:val="000000"/>
        </w:rPr>
        <w:t>above-mentioned</w:t>
      </w:r>
      <w:r>
        <w:rPr>
          <w:rFonts w:ascii="Arial" w:hAnsi="Arial" w:cs="Arial"/>
          <w:color w:val="000000"/>
        </w:rPr>
        <w:t xml:space="preserve"> tender enquiry</w:t>
      </w:r>
      <w:r w:rsidR="000F6E39">
        <w:rPr>
          <w:rFonts w:ascii="Arial" w:hAnsi="Arial" w:cs="Arial"/>
          <w:color w:val="000000"/>
        </w:rPr>
        <w:t>.</w:t>
      </w:r>
    </w:p>
    <w:tbl>
      <w:tblPr>
        <w:tblW w:w="10008" w:type="dxa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3260"/>
        <w:gridCol w:w="2126"/>
        <w:gridCol w:w="3969"/>
      </w:tblGrid>
      <w:tr w:rsidR="00E50F80" w14:paraId="31444257" w14:textId="77777777" w:rsidTr="009F4370">
        <w:trPr>
          <w:trHeight w:val="844"/>
          <w:tblHeader/>
        </w:trPr>
        <w:tc>
          <w:tcPr>
            <w:tcW w:w="653" w:type="dxa"/>
            <w:vAlign w:val="center"/>
          </w:tcPr>
          <w:p w14:paraId="1A931F41" w14:textId="77777777" w:rsidR="00E50F80" w:rsidRDefault="00E50F80" w:rsidP="00912DFD">
            <w:pPr>
              <w:pStyle w:val="TableParagraph"/>
              <w:spacing w:before="0" w:line="240" w:lineRule="exact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S/N</w:t>
            </w:r>
          </w:p>
        </w:tc>
        <w:tc>
          <w:tcPr>
            <w:tcW w:w="3260" w:type="dxa"/>
            <w:vAlign w:val="center"/>
          </w:tcPr>
          <w:p w14:paraId="1922AE52" w14:textId="77777777" w:rsidR="00E50F80" w:rsidRDefault="00E50F80" w:rsidP="00E50F80">
            <w:pPr>
              <w:pStyle w:val="TableParagraph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Name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Vendor</w:t>
            </w:r>
          </w:p>
        </w:tc>
        <w:tc>
          <w:tcPr>
            <w:tcW w:w="2126" w:type="dxa"/>
            <w:vAlign w:val="center"/>
          </w:tcPr>
          <w:p w14:paraId="6DB93B3D" w14:textId="24477E57" w:rsidR="00E50F80" w:rsidRDefault="00A27BD8" w:rsidP="00442766">
            <w:pPr>
              <w:pStyle w:val="TableParagraph"/>
              <w:ind w:left="0"/>
              <w:jc w:val="center"/>
              <w:rPr>
                <w:rFonts w:ascii="Arial"/>
                <w:b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Qualification Status</w:t>
            </w:r>
          </w:p>
        </w:tc>
        <w:tc>
          <w:tcPr>
            <w:tcW w:w="3969" w:type="dxa"/>
            <w:vAlign w:val="center"/>
          </w:tcPr>
          <w:p w14:paraId="628651FC" w14:textId="7F385F8C" w:rsidR="00E50F80" w:rsidRDefault="00E50F80" w:rsidP="00E50F80">
            <w:pPr>
              <w:pStyle w:val="TableParagraph"/>
              <w:ind w:left="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Reason for</w:t>
            </w:r>
            <w:r w:rsidR="00912DFD">
              <w:rPr>
                <w:rFonts w:ascii="Arial"/>
                <w:b/>
              </w:rPr>
              <w:t xml:space="preserve"> D</w:t>
            </w:r>
            <w:r>
              <w:rPr>
                <w:rFonts w:ascii="Arial"/>
                <w:b/>
              </w:rPr>
              <w:t>isqualification</w:t>
            </w:r>
          </w:p>
        </w:tc>
      </w:tr>
      <w:tr w:rsidR="00CD39BE" w14:paraId="4E7F7838" w14:textId="77777777" w:rsidTr="009F4370">
        <w:trPr>
          <w:trHeight w:val="655"/>
        </w:trPr>
        <w:tc>
          <w:tcPr>
            <w:tcW w:w="653" w:type="dxa"/>
            <w:vAlign w:val="center"/>
          </w:tcPr>
          <w:p w14:paraId="22B1DCFF" w14:textId="77777777" w:rsidR="00CD39BE" w:rsidRPr="00935ADD" w:rsidRDefault="00CD39BE" w:rsidP="00CD39BE">
            <w:pPr>
              <w:pStyle w:val="TableParagraph"/>
              <w:spacing w:before="0"/>
              <w:ind w:left="14"/>
              <w:jc w:val="center"/>
            </w:pPr>
            <w:r w:rsidRPr="00935ADD">
              <w:t>1</w:t>
            </w:r>
          </w:p>
        </w:tc>
        <w:tc>
          <w:tcPr>
            <w:tcW w:w="3260" w:type="dxa"/>
            <w:vAlign w:val="center"/>
          </w:tcPr>
          <w:p w14:paraId="1C77F0DD" w14:textId="6FC1CB57" w:rsidR="00CD39BE" w:rsidRPr="00935ADD" w:rsidRDefault="00CD39BE" w:rsidP="00CD39BE">
            <w:pPr>
              <w:pStyle w:val="TableParagraph"/>
              <w:spacing w:before="0"/>
            </w:pPr>
            <w:r w:rsidRPr="00362DB0">
              <w:rPr>
                <w:rFonts w:ascii="Arial" w:hAnsi="Arial" w:cs="Arial"/>
                <w:color w:val="000000"/>
              </w:rPr>
              <w:t>Pioneer Power International</w:t>
            </w:r>
          </w:p>
        </w:tc>
        <w:tc>
          <w:tcPr>
            <w:tcW w:w="2126" w:type="dxa"/>
            <w:vAlign w:val="center"/>
          </w:tcPr>
          <w:p w14:paraId="25E6DAD8" w14:textId="7599C419" w:rsidR="00CD39BE" w:rsidRPr="00935ADD" w:rsidRDefault="00CD39BE" w:rsidP="00CD39BE">
            <w:pPr>
              <w:pStyle w:val="TableParagraph"/>
              <w:spacing w:before="0"/>
              <w:ind w:left="31" w:right="78"/>
              <w:jc w:val="center"/>
            </w:pPr>
            <w:r w:rsidRPr="009A02F5">
              <w:t>Qualified</w:t>
            </w:r>
          </w:p>
        </w:tc>
        <w:tc>
          <w:tcPr>
            <w:tcW w:w="3969" w:type="dxa"/>
            <w:vAlign w:val="center"/>
          </w:tcPr>
          <w:p w14:paraId="40601A0A" w14:textId="4E9888A4" w:rsidR="00CD39BE" w:rsidRPr="00106E84" w:rsidRDefault="00CD39BE" w:rsidP="00CD39BE">
            <w:pPr>
              <w:pStyle w:val="TableParagraph"/>
              <w:spacing w:before="0"/>
              <w:ind w:left="0"/>
              <w:jc w:val="center"/>
              <w:rPr>
                <w:rFonts w:ascii="Arial" w:eastAsiaTheme="minorHAnsi" w:hAnsi="Arial" w:cs="Arial"/>
                <w:lang w:val="en-IN"/>
              </w:rPr>
            </w:pPr>
            <w:r>
              <w:rPr>
                <w:rFonts w:ascii="Arial" w:eastAsiaTheme="minorHAnsi" w:hAnsi="Arial" w:cs="Arial"/>
                <w:lang w:val="en-IN"/>
              </w:rPr>
              <w:t>-</w:t>
            </w:r>
          </w:p>
        </w:tc>
      </w:tr>
      <w:tr w:rsidR="00CD39BE" w14:paraId="7F86FA40" w14:textId="77777777" w:rsidTr="009F4370">
        <w:trPr>
          <w:trHeight w:val="551"/>
        </w:trPr>
        <w:tc>
          <w:tcPr>
            <w:tcW w:w="653" w:type="dxa"/>
            <w:vAlign w:val="center"/>
          </w:tcPr>
          <w:p w14:paraId="0B33D656" w14:textId="77777777" w:rsidR="00CD39BE" w:rsidRPr="00935ADD" w:rsidRDefault="00CD39BE" w:rsidP="00CD39BE">
            <w:pPr>
              <w:pStyle w:val="TableParagraph"/>
              <w:spacing w:before="0"/>
              <w:ind w:left="14"/>
              <w:jc w:val="center"/>
            </w:pPr>
            <w:r w:rsidRPr="00935ADD">
              <w:t>2</w:t>
            </w:r>
          </w:p>
        </w:tc>
        <w:tc>
          <w:tcPr>
            <w:tcW w:w="3260" w:type="dxa"/>
            <w:vAlign w:val="center"/>
          </w:tcPr>
          <w:p w14:paraId="5EB25A7C" w14:textId="1618B4E1" w:rsidR="00CD39BE" w:rsidRPr="00935ADD" w:rsidRDefault="00CD39BE" w:rsidP="00CD39BE">
            <w:pPr>
              <w:pStyle w:val="TableParagraph"/>
              <w:spacing w:before="0"/>
            </w:pPr>
            <w:r w:rsidRPr="00362DB0">
              <w:rPr>
                <w:rFonts w:ascii="Arial" w:hAnsi="Arial" w:cs="Arial"/>
                <w:color w:val="000000"/>
              </w:rPr>
              <w:t>Swastik Power Supply</w:t>
            </w:r>
          </w:p>
        </w:tc>
        <w:tc>
          <w:tcPr>
            <w:tcW w:w="2126" w:type="dxa"/>
            <w:vAlign w:val="center"/>
          </w:tcPr>
          <w:p w14:paraId="05294B7B" w14:textId="11639B24" w:rsidR="00CD39BE" w:rsidRPr="00935ADD" w:rsidRDefault="00CD39BE" w:rsidP="00CD39BE">
            <w:pPr>
              <w:pStyle w:val="TableParagraph"/>
              <w:spacing w:before="0"/>
              <w:ind w:left="31" w:right="78"/>
              <w:jc w:val="center"/>
            </w:pPr>
            <w:r w:rsidRPr="009A02F5">
              <w:t>Qualified</w:t>
            </w:r>
          </w:p>
        </w:tc>
        <w:tc>
          <w:tcPr>
            <w:tcW w:w="3969" w:type="dxa"/>
            <w:vAlign w:val="center"/>
          </w:tcPr>
          <w:p w14:paraId="7B463E8E" w14:textId="103B50D4" w:rsidR="00CD39BE" w:rsidRPr="00935ADD" w:rsidRDefault="00CD39BE" w:rsidP="00CD39BE">
            <w:pPr>
              <w:pStyle w:val="TableParagraph"/>
              <w:spacing w:before="0"/>
              <w:ind w:left="31" w:right="78"/>
              <w:jc w:val="center"/>
            </w:pPr>
            <w:r>
              <w:t>-</w:t>
            </w:r>
          </w:p>
        </w:tc>
      </w:tr>
      <w:tr w:rsidR="00CD39BE" w14:paraId="61C0DE0F" w14:textId="77777777" w:rsidTr="009F4370">
        <w:trPr>
          <w:trHeight w:val="701"/>
        </w:trPr>
        <w:tc>
          <w:tcPr>
            <w:tcW w:w="653" w:type="dxa"/>
            <w:vAlign w:val="center"/>
          </w:tcPr>
          <w:p w14:paraId="783B6E3F" w14:textId="77777777" w:rsidR="00CD39BE" w:rsidRPr="00935ADD" w:rsidRDefault="00CD39BE" w:rsidP="00CD39BE">
            <w:pPr>
              <w:pStyle w:val="TableParagraph"/>
              <w:spacing w:before="0"/>
              <w:ind w:left="14"/>
              <w:jc w:val="center"/>
            </w:pPr>
            <w:r w:rsidRPr="00935ADD">
              <w:t>3</w:t>
            </w:r>
          </w:p>
        </w:tc>
        <w:tc>
          <w:tcPr>
            <w:tcW w:w="3260" w:type="dxa"/>
            <w:vAlign w:val="center"/>
          </w:tcPr>
          <w:p w14:paraId="1B01509D" w14:textId="4408A107" w:rsidR="00CD39BE" w:rsidRPr="00935ADD" w:rsidRDefault="00CD39BE" w:rsidP="00CD39BE">
            <w:pPr>
              <w:pStyle w:val="TableParagraph"/>
              <w:spacing w:before="0"/>
            </w:pPr>
            <w:r w:rsidRPr="00362DB0">
              <w:rPr>
                <w:rFonts w:ascii="Arial" w:hAnsi="Arial" w:cs="Arial"/>
                <w:color w:val="000000"/>
              </w:rPr>
              <w:t>Krishna Transformer Pvt Ltd</w:t>
            </w:r>
          </w:p>
        </w:tc>
        <w:tc>
          <w:tcPr>
            <w:tcW w:w="2126" w:type="dxa"/>
            <w:vAlign w:val="center"/>
          </w:tcPr>
          <w:p w14:paraId="1607D33D" w14:textId="77EEC89B" w:rsidR="00CD39BE" w:rsidRPr="00935ADD" w:rsidRDefault="00CD39BE" w:rsidP="00CD39BE">
            <w:pPr>
              <w:pStyle w:val="TableParagraph"/>
              <w:spacing w:before="0"/>
              <w:ind w:left="31" w:right="78"/>
              <w:jc w:val="center"/>
            </w:pPr>
            <w:r>
              <w:t>Dis-</w:t>
            </w:r>
            <w:r w:rsidRPr="00F5076E">
              <w:t>Qualified</w:t>
            </w:r>
          </w:p>
        </w:tc>
        <w:tc>
          <w:tcPr>
            <w:tcW w:w="3969" w:type="dxa"/>
            <w:vAlign w:val="center"/>
          </w:tcPr>
          <w:p w14:paraId="1C7E55E7" w14:textId="0EE98BFA" w:rsidR="00CD39BE" w:rsidRPr="00935ADD" w:rsidRDefault="00CD39BE" w:rsidP="00FC05AE">
            <w:pPr>
              <w:pStyle w:val="TableParagraph"/>
              <w:spacing w:before="0"/>
              <w:ind w:left="31" w:right="78"/>
              <w:jc w:val="both"/>
            </w:pPr>
            <w:r>
              <w:rPr>
                <w:rFonts w:ascii="Arial" w:eastAsiaTheme="minorHAnsi" w:hAnsi="Arial" w:cs="Arial"/>
                <w:lang w:val="en-IN"/>
              </w:rPr>
              <w:t>Non-submission of type test report &amp; performance certificate.</w:t>
            </w:r>
          </w:p>
        </w:tc>
      </w:tr>
      <w:tr w:rsidR="00CD39BE" w14:paraId="6403C4D6" w14:textId="77777777" w:rsidTr="009F4370">
        <w:trPr>
          <w:trHeight w:val="701"/>
        </w:trPr>
        <w:tc>
          <w:tcPr>
            <w:tcW w:w="653" w:type="dxa"/>
            <w:vAlign w:val="center"/>
          </w:tcPr>
          <w:p w14:paraId="68743947" w14:textId="6DFE23B4" w:rsidR="00CD39BE" w:rsidRPr="00935ADD" w:rsidRDefault="00CD39BE" w:rsidP="00CD39BE">
            <w:pPr>
              <w:pStyle w:val="TableParagraph"/>
              <w:spacing w:before="0"/>
              <w:ind w:left="14"/>
              <w:jc w:val="center"/>
            </w:pPr>
            <w:r>
              <w:t>4</w:t>
            </w:r>
          </w:p>
        </w:tc>
        <w:tc>
          <w:tcPr>
            <w:tcW w:w="3260" w:type="dxa"/>
            <w:vAlign w:val="center"/>
          </w:tcPr>
          <w:p w14:paraId="4DC65A91" w14:textId="6845B464" w:rsidR="00CD39BE" w:rsidRPr="0039653D" w:rsidRDefault="00CD39BE" w:rsidP="00CD39BE">
            <w:pPr>
              <w:pStyle w:val="TableParagraph"/>
              <w:spacing w:before="0"/>
              <w:rPr>
                <w:rFonts w:ascii="Arial" w:hAnsi="Arial" w:cs="Arial"/>
                <w:color w:val="000000"/>
              </w:rPr>
            </w:pPr>
            <w:r w:rsidRPr="00362DB0">
              <w:rPr>
                <w:rFonts w:ascii="Arial" w:hAnsi="Arial" w:cs="Arial"/>
                <w:color w:val="000000"/>
              </w:rPr>
              <w:t>Paragon Cablelugs</w:t>
            </w:r>
          </w:p>
        </w:tc>
        <w:tc>
          <w:tcPr>
            <w:tcW w:w="2126" w:type="dxa"/>
            <w:vAlign w:val="center"/>
          </w:tcPr>
          <w:p w14:paraId="4D8D5D98" w14:textId="226E06D6" w:rsidR="00CD39BE" w:rsidRDefault="00CD39BE" w:rsidP="00CD39BE">
            <w:pPr>
              <w:pStyle w:val="TableParagraph"/>
              <w:spacing w:before="0"/>
              <w:ind w:left="31" w:right="78"/>
              <w:jc w:val="center"/>
            </w:pPr>
            <w:r>
              <w:t>Dis-</w:t>
            </w:r>
            <w:r w:rsidRPr="00F5076E">
              <w:t>Qualified</w:t>
            </w:r>
          </w:p>
        </w:tc>
        <w:tc>
          <w:tcPr>
            <w:tcW w:w="3969" w:type="dxa"/>
            <w:vAlign w:val="center"/>
          </w:tcPr>
          <w:p w14:paraId="434C5FCB" w14:textId="0BCF75E1" w:rsidR="00CD39BE" w:rsidRDefault="009F4370" w:rsidP="00FC05AE">
            <w:pPr>
              <w:pStyle w:val="TableParagraph"/>
              <w:spacing w:before="0"/>
              <w:ind w:left="31" w:right="78"/>
              <w:jc w:val="both"/>
              <w:rPr>
                <w:rFonts w:ascii="Arial" w:eastAsiaTheme="minorHAnsi" w:hAnsi="Arial" w:cs="Arial"/>
                <w:lang w:val="en-IN"/>
              </w:rPr>
            </w:pPr>
            <w:r>
              <w:rPr>
                <w:rFonts w:ascii="Arial" w:eastAsiaTheme="minorHAnsi" w:hAnsi="Arial" w:cs="Arial"/>
                <w:lang w:val="en-IN"/>
              </w:rPr>
              <w:t>N</w:t>
            </w:r>
            <w:r w:rsidRPr="009C436A">
              <w:rPr>
                <w:rFonts w:ascii="Arial" w:eastAsiaTheme="minorHAnsi" w:hAnsi="Arial" w:cs="Arial"/>
                <w:lang w:val="en-IN"/>
              </w:rPr>
              <w:t>on-submission of</w:t>
            </w:r>
            <w:r>
              <w:rPr>
                <w:rFonts w:ascii="Arial" w:eastAsiaTheme="minorHAnsi" w:hAnsi="Arial" w:cs="Arial"/>
                <w:lang w:val="en-IN"/>
              </w:rPr>
              <w:t xml:space="preserve"> EMD &amp;</w:t>
            </w:r>
            <w:r w:rsidRPr="009C436A">
              <w:rPr>
                <w:rFonts w:ascii="Arial" w:eastAsiaTheme="minorHAnsi" w:hAnsi="Arial" w:cs="Arial"/>
                <w:lang w:val="en-IN"/>
              </w:rPr>
              <w:t xml:space="preserve"> </w:t>
            </w:r>
            <w:r>
              <w:rPr>
                <w:rFonts w:ascii="Arial" w:eastAsiaTheme="minorHAnsi" w:hAnsi="Arial" w:cs="Arial"/>
                <w:lang w:val="en-IN"/>
              </w:rPr>
              <w:t>requisite documents as per QR requirement</w:t>
            </w:r>
          </w:p>
        </w:tc>
      </w:tr>
      <w:tr w:rsidR="00CD39BE" w14:paraId="2F2574EF" w14:textId="77777777" w:rsidTr="009F4370">
        <w:trPr>
          <w:trHeight w:val="701"/>
        </w:trPr>
        <w:tc>
          <w:tcPr>
            <w:tcW w:w="653" w:type="dxa"/>
            <w:vAlign w:val="center"/>
          </w:tcPr>
          <w:p w14:paraId="67FBCB89" w14:textId="69A8A395" w:rsidR="00CD39BE" w:rsidRDefault="00CD39BE" w:rsidP="00CD39BE">
            <w:pPr>
              <w:pStyle w:val="TableParagraph"/>
              <w:spacing w:before="0"/>
              <w:ind w:left="14"/>
              <w:jc w:val="center"/>
            </w:pPr>
            <w:r>
              <w:t>5</w:t>
            </w:r>
          </w:p>
        </w:tc>
        <w:tc>
          <w:tcPr>
            <w:tcW w:w="3260" w:type="dxa"/>
            <w:vAlign w:val="center"/>
          </w:tcPr>
          <w:p w14:paraId="41BC22EE" w14:textId="5526578A" w:rsidR="00CD39BE" w:rsidRPr="002911A9" w:rsidRDefault="00CD39BE" w:rsidP="00CD39BE">
            <w:pPr>
              <w:pStyle w:val="TableParagraph"/>
              <w:spacing w:before="0"/>
              <w:rPr>
                <w:rFonts w:ascii="Arial" w:hAnsi="Arial" w:cs="Arial"/>
                <w:color w:val="000000"/>
              </w:rPr>
            </w:pPr>
            <w:r w:rsidRPr="00362DB0">
              <w:rPr>
                <w:rFonts w:ascii="Arial" w:hAnsi="Arial" w:cs="Arial"/>
                <w:color w:val="000000"/>
              </w:rPr>
              <w:t>Braco Electricals</w:t>
            </w:r>
          </w:p>
        </w:tc>
        <w:tc>
          <w:tcPr>
            <w:tcW w:w="2126" w:type="dxa"/>
            <w:vAlign w:val="center"/>
          </w:tcPr>
          <w:p w14:paraId="6994EE55" w14:textId="600E0AF6" w:rsidR="00CD39BE" w:rsidRPr="00F5076E" w:rsidRDefault="00CD39BE" w:rsidP="00CD39BE">
            <w:pPr>
              <w:pStyle w:val="TableParagraph"/>
              <w:spacing w:before="0"/>
              <w:ind w:left="31" w:right="78"/>
              <w:jc w:val="center"/>
            </w:pPr>
            <w:r>
              <w:t>Dis-</w:t>
            </w:r>
            <w:r w:rsidRPr="00F5076E">
              <w:t>Qualified</w:t>
            </w:r>
          </w:p>
        </w:tc>
        <w:tc>
          <w:tcPr>
            <w:tcW w:w="3969" w:type="dxa"/>
            <w:vAlign w:val="center"/>
          </w:tcPr>
          <w:p w14:paraId="118825F9" w14:textId="0B6E7F33" w:rsidR="00CD39BE" w:rsidRDefault="009F4370" w:rsidP="00FC05AE">
            <w:pPr>
              <w:pStyle w:val="TableParagraph"/>
              <w:spacing w:before="0"/>
              <w:ind w:left="31" w:right="78"/>
              <w:jc w:val="both"/>
              <w:rPr>
                <w:rFonts w:ascii="Arial" w:eastAsiaTheme="minorHAnsi" w:hAnsi="Arial" w:cs="Arial"/>
                <w:lang w:val="en-IN"/>
              </w:rPr>
            </w:pPr>
            <w:r>
              <w:rPr>
                <w:rFonts w:ascii="Arial" w:eastAsiaTheme="minorHAnsi" w:hAnsi="Arial" w:cs="Arial"/>
                <w:lang w:val="en-IN"/>
              </w:rPr>
              <w:t>Non-submission of type test report</w:t>
            </w:r>
          </w:p>
        </w:tc>
      </w:tr>
      <w:tr w:rsidR="00CD39BE" w14:paraId="2E5ABA45" w14:textId="77777777" w:rsidTr="00B533E0">
        <w:trPr>
          <w:trHeight w:val="1256"/>
        </w:trPr>
        <w:tc>
          <w:tcPr>
            <w:tcW w:w="653" w:type="dxa"/>
            <w:vAlign w:val="center"/>
          </w:tcPr>
          <w:p w14:paraId="4B03C67F" w14:textId="05988604" w:rsidR="00CD39BE" w:rsidRDefault="00CD39BE" w:rsidP="00CD39BE">
            <w:pPr>
              <w:pStyle w:val="TableParagraph"/>
              <w:spacing w:before="0"/>
              <w:ind w:left="14"/>
              <w:jc w:val="center"/>
            </w:pPr>
            <w:r>
              <w:t>6</w:t>
            </w:r>
          </w:p>
        </w:tc>
        <w:tc>
          <w:tcPr>
            <w:tcW w:w="3260" w:type="dxa"/>
            <w:vAlign w:val="center"/>
          </w:tcPr>
          <w:p w14:paraId="6AE2CF86" w14:textId="3AF92299" w:rsidR="00CD39BE" w:rsidRPr="002911A9" w:rsidRDefault="00CD39BE" w:rsidP="00CD39BE">
            <w:pPr>
              <w:pStyle w:val="TableParagraph"/>
              <w:spacing w:before="0"/>
              <w:rPr>
                <w:rFonts w:ascii="Arial" w:hAnsi="Arial" w:cs="Arial"/>
                <w:color w:val="000000"/>
              </w:rPr>
            </w:pPr>
            <w:r w:rsidRPr="00362DB0">
              <w:rPr>
                <w:rFonts w:ascii="Arial" w:hAnsi="Arial" w:cs="Arial"/>
                <w:color w:val="000000"/>
              </w:rPr>
              <w:t>Yamuna cables</w:t>
            </w:r>
          </w:p>
        </w:tc>
        <w:tc>
          <w:tcPr>
            <w:tcW w:w="2126" w:type="dxa"/>
            <w:vAlign w:val="center"/>
          </w:tcPr>
          <w:p w14:paraId="1A403C45" w14:textId="15C7753B" w:rsidR="00CD39BE" w:rsidRPr="00F5076E" w:rsidRDefault="00CD39BE" w:rsidP="00CD39BE">
            <w:pPr>
              <w:pStyle w:val="TableParagraph"/>
              <w:spacing w:before="0"/>
              <w:ind w:left="31" w:right="78"/>
              <w:jc w:val="center"/>
            </w:pPr>
            <w:r>
              <w:t>Dis-</w:t>
            </w:r>
            <w:r w:rsidRPr="00F5076E">
              <w:t>Qualified</w:t>
            </w:r>
          </w:p>
        </w:tc>
        <w:tc>
          <w:tcPr>
            <w:tcW w:w="3969" w:type="dxa"/>
            <w:vAlign w:val="center"/>
          </w:tcPr>
          <w:p w14:paraId="2D54EED2" w14:textId="676A8C04" w:rsidR="00FC05AE" w:rsidRDefault="009F4370" w:rsidP="00B533E0">
            <w:pPr>
              <w:pStyle w:val="TableParagraph"/>
              <w:spacing w:before="0"/>
              <w:ind w:left="31" w:right="78"/>
              <w:jc w:val="both"/>
              <w:rPr>
                <w:rFonts w:ascii="Arial" w:eastAsiaTheme="minorHAnsi" w:hAnsi="Arial" w:cs="Arial"/>
                <w:lang w:val="en-IN"/>
              </w:rPr>
            </w:pPr>
            <w:r>
              <w:rPr>
                <w:rFonts w:ascii="Arial" w:eastAsiaTheme="minorHAnsi" w:hAnsi="Arial" w:cs="Arial"/>
                <w:lang w:val="en-IN"/>
              </w:rPr>
              <w:t>Disqualified for 300sqmm &amp; 630sqmm AL Lug due to non-submission of type test report</w:t>
            </w:r>
            <w:r w:rsidR="002B0B78">
              <w:rPr>
                <w:rFonts w:ascii="Arial" w:eastAsiaTheme="minorHAnsi" w:hAnsi="Arial" w:cs="Arial"/>
                <w:lang w:val="en-IN"/>
              </w:rPr>
              <w:t>.</w:t>
            </w:r>
            <w:r w:rsidR="00FC05AE">
              <w:rPr>
                <w:rFonts w:ascii="Arial" w:eastAsiaTheme="minorHAnsi" w:hAnsi="Arial" w:cs="Arial"/>
                <w:lang w:val="en-IN"/>
              </w:rPr>
              <w:t xml:space="preserve"> However, May be considered for pilot order for qualified line items.</w:t>
            </w:r>
          </w:p>
        </w:tc>
      </w:tr>
    </w:tbl>
    <w:p w14:paraId="4C5433C4" w14:textId="77777777" w:rsidR="00C425A1" w:rsidRDefault="00C425A1" w:rsidP="00C425A1">
      <w:pPr>
        <w:pStyle w:val="BodyText"/>
        <w:spacing w:before="1"/>
        <w:rPr>
          <w:rFonts w:ascii="Arial" w:eastAsiaTheme="minorHAnsi" w:hAnsi="Arial" w:cs="Arial"/>
          <w:sz w:val="22"/>
          <w:szCs w:val="22"/>
          <w:lang w:val="en-IN"/>
        </w:rPr>
      </w:pPr>
    </w:p>
    <w:p w14:paraId="259EF80B" w14:textId="5050F1AC" w:rsidR="00C425A1" w:rsidRDefault="00C425A1" w:rsidP="00C425A1">
      <w:pPr>
        <w:pStyle w:val="BodyText"/>
        <w:spacing w:before="1"/>
        <w:rPr>
          <w:color w:val="001F5F"/>
        </w:rPr>
      </w:pPr>
      <w:r>
        <w:rPr>
          <w:rFonts w:ascii="Arial" w:hAnsi="Arial" w:cs="Arial"/>
          <w:color w:val="000000"/>
        </w:rPr>
        <w:t xml:space="preserve">  </w:t>
      </w:r>
    </w:p>
    <w:p w14:paraId="49091160" w14:textId="1A0268CC" w:rsidR="00715406" w:rsidRDefault="00C425A1" w:rsidP="00C425A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Price bids opening is scheduled on</w:t>
      </w:r>
      <w:r w:rsidR="0066626C">
        <w:rPr>
          <w:rFonts w:ascii="Arial" w:hAnsi="Arial" w:cs="Arial"/>
          <w:color w:val="000000"/>
        </w:rPr>
        <w:t xml:space="preserve"> </w:t>
      </w:r>
      <w:r w:rsidR="00F9492F">
        <w:rPr>
          <w:rFonts w:ascii="Arial" w:hAnsi="Arial" w:cs="Arial"/>
          <w:b/>
          <w:color w:val="000000"/>
        </w:rPr>
        <w:t>Wednesday</w:t>
      </w:r>
      <w:r w:rsidRPr="00146AF4">
        <w:rPr>
          <w:rFonts w:ascii="Arial" w:hAnsi="Arial" w:cs="Arial"/>
          <w:b/>
          <w:color w:val="000000"/>
        </w:rPr>
        <w:t xml:space="preserve">, </w:t>
      </w:r>
      <w:r w:rsidR="002B0B78">
        <w:rPr>
          <w:rFonts w:ascii="Arial" w:hAnsi="Arial" w:cs="Arial"/>
          <w:b/>
          <w:color w:val="000000"/>
        </w:rPr>
        <w:t>30</w:t>
      </w:r>
      <w:r w:rsidR="009F4370" w:rsidRPr="009F4370">
        <w:rPr>
          <w:rFonts w:ascii="Arial" w:hAnsi="Arial" w:cs="Arial"/>
          <w:b/>
          <w:color w:val="000000"/>
          <w:vertAlign w:val="superscript"/>
        </w:rPr>
        <w:t>th</w:t>
      </w:r>
      <w:r w:rsidR="009F4370">
        <w:rPr>
          <w:rFonts w:ascii="Arial" w:hAnsi="Arial" w:cs="Arial"/>
          <w:b/>
          <w:color w:val="000000"/>
        </w:rPr>
        <w:t xml:space="preserve"> </w:t>
      </w:r>
      <w:r w:rsidR="000454D4">
        <w:rPr>
          <w:rFonts w:ascii="Arial" w:hAnsi="Arial" w:cs="Arial"/>
          <w:b/>
          <w:color w:val="000000"/>
        </w:rPr>
        <w:t>Oct</w:t>
      </w:r>
      <w:r w:rsidRPr="00146AF4">
        <w:rPr>
          <w:rFonts w:ascii="Arial" w:hAnsi="Arial" w:cs="Arial"/>
          <w:b/>
          <w:color w:val="000000"/>
        </w:rPr>
        <w:t>'2</w:t>
      </w:r>
      <w:r w:rsidR="001E4DE2">
        <w:rPr>
          <w:rFonts w:ascii="Arial" w:hAnsi="Arial" w:cs="Arial"/>
          <w:b/>
          <w:color w:val="000000"/>
        </w:rPr>
        <w:t>5</w:t>
      </w:r>
      <w:r>
        <w:rPr>
          <w:rFonts w:ascii="Arial" w:hAnsi="Arial" w:cs="Arial"/>
          <w:color w:val="000000"/>
        </w:rPr>
        <w:t xml:space="preserve"> in ARIBA portal</w:t>
      </w:r>
    </w:p>
    <w:p w14:paraId="77F98507" w14:textId="32F7F21B" w:rsidR="00565B82" w:rsidRDefault="00137D64" w:rsidP="00146AF4">
      <w:pPr>
        <w:ind w:left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</w:t>
      </w:r>
      <w:r w:rsidR="00565B82">
        <w:rPr>
          <w:rFonts w:ascii="Arial" w:hAnsi="Arial" w:cs="Arial"/>
          <w:color w:val="000000"/>
        </w:rPr>
        <w:t xml:space="preserve">rice bids of qualified bidders shall be opened </w:t>
      </w:r>
      <w:r w:rsidR="00E91F29">
        <w:rPr>
          <w:rFonts w:ascii="Arial" w:hAnsi="Arial" w:cs="Arial"/>
          <w:color w:val="000000"/>
        </w:rPr>
        <w:t xml:space="preserve">in ARIBA portal </w:t>
      </w:r>
      <w:r w:rsidR="00565B82">
        <w:rPr>
          <w:rFonts w:ascii="Arial" w:hAnsi="Arial" w:cs="Arial"/>
          <w:color w:val="000000"/>
        </w:rPr>
        <w:t xml:space="preserve">and </w:t>
      </w:r>
      <w:r w:rsidR="00E91F29">
        <w:rPr>
          <w:rFonts w:ascii="Arial" w:hAnsi="Arial" w:cs="Arial"/>
          <w:color w:val="000000"/>
        </w:rPr>
        <w:t xml:space="preserve">Ariba - </w:t>
      </w:r>
      <w:r>
        <w:rPr>
          <w:rFonts w:ascii="Arial" w:hAnsi="Arial" w:cs="Arial"/>
          <w:color w:val="000000"/>
        </w:rPr>
        <w:t>notification shall be sent</w:t>
      </w:r>
      <w:r w:rsidR="00565B82">
        <w:rPr>
          <w:rFonts w:ascii="Arial" w:hAnsi="Arial" w:cs="Arial"/>
          <w:color w:val="000000"/>
        </w:rPr>
        <w:t xml:space="preserve"> to all techno-commercial</w:t>
      </w:r>
      <w:r w:rsidR="007D3035">
        <w:rPr>
          <w:rFonts w:ascii="Arial" w:hAnsi="Arial" w:cs="Arial"/>
          <w:color w:val="000000"/>
        </w:rPr>
        <w:t>ly</w:t>
      </w:r>
      <w:r w:rsidR="00565B82">
        <w:rPr>
          <w:rFonts w:ascii="Arial" w:hAnsi="Arial" w:cs="Arial"/>
          <w:color w:val="000000"/>
        </w:rPr>
        <w:t xml:space="preserve"> qualified bidders via email.</w:t>
      </w:r>
    </w:p>
    <w:p w14:paraId="7DAF5E06" w14:textId="5552CFB4" w:rsidR="00F21278" w:rsidRDefault="00F21278" w:rsidP="00146AF4">
      <w:pPr>
        <w:pStyle w:val="BodyText"/>
        <w:spacing w:before="1"/>
        <w:ind w:left="284"/>
        <w:rPr>
          <w:color w:val="001F5F"/>
        </w:rPr>
      </w:pPr>
    </w:p>
    <w:p w14:paraId="64F6FCA3" w14:textId="7246E7A8" w:rsidR="00C425A1" w:rsidRDefault="00C425A1" w:rsidP="00146AF4">
      <w:pPr>
        <w:pStyle w:val="BodyText"/>
        <w:spacing w:before="1"/>
        <w:ind w:left="284"/>
        <w:rPr>
          <w:color w:val="001F5F"/>
        </w:rPr>
      </w:pPr>
    </w:p>
    <w:p w14:paraId="25320E32" w14:textId="0C5758E0" w:rsidR="00C425A1" w:rsidRDefault="00C425A1" w:rsidP="00146AF4">
      <w:pPr>
        <w:pStyle w:val="BodyText"/>
        <w:spacing w:before="1"/>
        <w:ind w:left="284"/>
        <w:rPr>
          <w:color w:val="001F5F"/>
        </w:rPr>
      </w:pPr>
    </w:p>
    <w:p w14:paraId="0DF95282" w14:textId="30DF037E" w:rsidR="00C425A1" w:rsidRDefault="00C425A1" w:rsidP="00146AF4">
      <w:pPr>
        <w:pStyle w:val="BodyText"/>
        <w:spacing w:before="1"/>
        <w:ind w:left="284"/>
        <w:rPr>
          <w:color w:val="001F5F"/>
        </w:rPr>
      </w:pPr>
    </w:p>
    <w:p w14:paraId="7695D070" w14:textId="77777777" w:rsidR="00C425A1" w:rsidRDefault="00C425A1" w:rsidP="00146AF4">
      <w:pPr>
        <w:pStyle w:val="BodyText"/>
        <w:spacing w:before="1"/>
        <w:ind w:left="284"/>
        <w:rPr>
          <w:color w:val="001F5F"/>
        </w:rPr>
      </w:pPr>
    </w:p>
    <w:p w14:paraId="2ECA5A25" w14:textId="02188397" w:rsidR="00F21278" w:rsidRPr="00F21278" w:rsidRDefault="00F21278" w:rsidP="00146AF4">
      <w:pPr>
        <w:pStyle w:val="BodyText"/>
        <w:spacing w:before="1"/>
        <w:ind w:left="284"/>
      </w:pPr>
      <w:r>
        <w:rPr>
          <w:color w:val="001F5F"/>
        </w:rPr>
        <w:t>Regards</w:t>
      </w:r>
      <w:r w:rsidR="002B1EDF">
        <w:rPr>
          <w:color w:val="001F5F"/>
        </w:rPr>
        <w:t>,</w:t>
      </w:r>
    </w:p>
    <w:p w14:paraId="0241D855" w14:textId="2E394326" w:rsidR="00F21278" w:rsidRPr="000F2A09" w:rsidRDefault="000F2A09" w:rsidP="000F2A09">
      <w:pPr>
        <w:pStyle w:val="Heading1"/>
        <w:spacing w:before="160"/>
        <w:ind w:left="284"/>
        <w:rPr>
          <w:u w:val="none"/>
        </w:rPr>
      </w:pPr>
      <w:r w:rsidRPr="000F2A09">
        <w:rPr>
          <w:color w:val="001F5F"/>
          <w:u w:val="none"/>
        </w:rPr>
        <w:t>Raj Kumar Dhal</w:t>
      </w:r>
    </w:p>
    <w:p w14:paraId="3314E3DC" w14:textId="699ED8FB" w:rsidR="00F21278" w:rsidRDefault="00146AF4" w:rsidP="00146AF4">
      <w:pPr>
        <w:pStyle w:val="BodyText"/>
        <w:spacing w:before="8"/>
        <w:ind w:left="284"/>
        <w:rPr>
          <w:sz w:val="17"/>
        </w:rPr>
      </w:pPr>
      <w:r>
        <w:rPr>
          <w:noProof/>
          <w:lang w:val="en-IN" w:eastAsia="en-IN"/>
        </w:rPr>
        <w:drawing>
          <wp:anchor distT="0" distB="0" distL="0" distR="0" simplePos="0" relativeHeight="251659264" behindDoc="0" locked="0" layoutInCell="1" allowOverlap="1" wp14:anchorId="07C0651E" wp14:editId="23E8E7BA">
            <wp:simplePos x="0" y="0"/>
            <wp:positionH relativeFrom="page">
              <wp:posOffset>723900</wp:posOffset>
            </wp:positionH>
            <wp:positionV relativeFrom="paragraph">
              <wp:posOffset>154305</wp:posOffset>
            </wp:positionV>
            <wp:extent cx="3394362" cy="284511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4362" cy="284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BF1775" w14:textId="494D33D1" w:rsidR="004D04BF" w:rsidRDefault="002B1EDF" w:rsidP="00146AF4">
      <w:pPr>
        <w:pStyle w:val="BodyText"/>
        <w:spacing w:before="213"/>
        <w:ind w:left="284"/>
        <w:rPr>
          <w:color w:val="001F5F"/>
        </w:rPr>
      </w:pPr>
      <w:r>
        <w:rPr>
          <w:color w:val="001F5F"/>
        </w:rPr>
        <w:t>Khodasinghi</w:t>
      </w:r>
      <w:r w:rsidR="00F21278">
        <w:rPr>
          <w:color w:val="001F5F"/>
          <w:spacing w:val="-2"/>
        </w:rPr>
        <w:t xml:space="preserve"> </w:t>
      </w:r>
      <w:r w:rsidR="00F21278">
        <w:rPr>
          <w:color w:val="001F5F"/>
        </w:rPr>
        <w:t>|</w:t>
      </w:r>
      <w:r w:rsidR="00F21278">
        <w:rPr>
          <w:color w:val="001F5F"/>
          <w:spacing w:val="-3"/>
        </w:rPr>
        <w:t xml:space="preserve"> </w:t>
      </w:r>
      <w:r w:rsidR="00F21278">
        <w:rPr>
          <w:color w:val="001F5F"/>
        </w:rPr>
        <w:t>Berhampur</w:t>
      </w:r>
      <w:r w:rsidR="00F21278">
        <w:rPr>
          <w:color w:val="001F5F"/>
          <w:spacing w:val="-5"/>
        </w:rPr>
        <w:t xml:space="preserve"> </w:t>
      </w:r>
      <w:r w:rsidR="00F21278">
        <w:rPr>
          <w:color w:val="001F5F"/>
        </w:rPr>
        <w:t>|</w:t>
      </w:r>
      <w:r w:rsidR="00F21278">
        <w:rPr>
          <w:color w:val="001F5F"/>
          <w:spacing w:val="-1"/>
        </w:rPr>
        <w:t xml:space="preserve"> </w:t>
      </w:r>
      <w:r w:rsidR="00F21278">
        <w:rPr>
          <w:color w:val="001F5F"/>
        </w:rPr>
        <w:t>Ganjam</w:t>
      </w:r>
      <w:r w:rsidR="00F21278">
        <w:rPr>
          <w:color w:val="001F5F"/>
          <w:spacing w:val="-2"/>
        </w:rPr>
        <w:t xml:space="preserve"> </w:t>
      </w:r>
      <w:r w:rsidR="00F21278">
        <w:rPr>
          <w:color w:val="001F5F"/>
        </w:rPr>
        <w:t>|</w:t>
      </w:r>
      <w:r w:rsidR="00F21278">
        <w:rPr>
          <w:color w:val="001F5F"/>
          <w:spacing w:val="-1"/>
        </w:rPr>
        <w:t xml:space="preserve"> </w:t>
      </w:r>
      <w:r w:rsidR="00F21278">
        <w:rPr>
          <w:color w:val="001F5F"/>
        </w:rPr>
        <w:t>Odisha</w:t>
      </w:r>
      <w:r w:rsidR="00F21278">
        <w:rPr>
          <w:color w:val="001F5F"/>
          <w:spacing w:val="4"/>
        </w:rPr>
        <w:t xml:space="preserve"> </w:t>
      </w:r>
      <w:r w:rsidR="00F21278">
        <w:rPr>
          <w:color w:val="001F5F"/>
        </w:rPr>
        <w:t>-</w:t>
      </w:r>
      <w:r w:rsidR="00F21278">
        <w:rPr>
          <w:color w:val="001F5F"/>
          <w:spacing w:val="-3"/>
        </w:rPr>
        <w:t xml:space="preserve"> </w:t>
      </w:r>
      <w:r w:rsidR="00F21278">
        <w:rPr>
          <w:color w:val="001F5F"/>
        </w:rPr>
        <w:t>760</w:t>
      </w:r>
      <w:r w:rsidR="00F21278">
        <w:rPr>
          <w:color w:val="001F5F"/>
          <w:spacing w:val="-1"/>
        </w:rPr>
        <w:t xml:space="preserve"> </w:t>
      </w:r>
      <w:r w:rsidR="00F21278">
        <w:rPr>
          <w:color w:val="001F5F"/>
        </w:rPr>
        <w:t>004</w:t>
      </w:r>
    </w:p>
    <w:p w14:paraId="7ACCD289" w14:textId="3CF3981B" w:rsidR="00954080" w:rsidRPr="00954080" w:rsidRDefault="00F21278" w:rsidP="00146AF4">
      <w:pPr>
        <w:pStyle w:val="BodyText"/>
        <w:spacing w:before="213"/>
        <w:ind w:left="284"/>
      </w:pPr>
      <w:r>
        <w:rPr>
          <w:rFonts w:ascii="Arial"/>
          <w:i/>
        </w:rPr>
        <w:t>Note-This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document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does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not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require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signature</w:t>
      </w:r>
      <w:r w:rsidR="00954080">
        <w:tab/>
      </w:r>
    </w:p>
    <w:sectPr w:rsidR="00954080" w:rsidRPr="00954080" w:rsidSect="00E91F29">
      <w:headerReference w:type="default" r:id="rId11"/>
      <w:pgSz w:w="11906" w:h="16838"/>
      <w:pgMar w:top="1134" w:right="849" w:bottom="567" w:left="851" w:header="345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6D3C8" w14:textId="77777777" w:rsidR="00537BF9" w:rsidRDefault="00537BF9" w:rsidP="00954080">
      <w:pPr>
        <w:spacing w:after="0" w:line="240" w:lineRule="auto"/>
      </w:pPr>
      <w:r>
        <w:separator/>
      </w:r>
    </w:p>
  </w:endnote>
  <w:endnote w:type="continuationSeparator" w:id="0">
    <w:p w14:paraId="5949B2DF" w14:textId="77777777" w:rsidR="00537BF9" w:rsidRDefault="00537BF9" w:rsidP="00954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1371B" w14:textId="77777777" w:rsidR="00537BF9" w:rsidRDefault="00537BF9" w:rsidP="00954080">
      <w:pPr>
        <w:spacing w:after="0" w:line="240" w:lineRule="auto"/>
      </w:pPr>
      <w:r>
        <w:separator/>
      </w:r>
    </w:p>
  </w:footnote>
  <w:footnote w:type="continuationSeparator" w:id="0">
    <w:p w14:paraId="2ED76602" w14:textId="77777777" w:rsidR="00537BF9" w:rsidRDefault="00537BF9" w:rsidP="00954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44FDE" w14:textId="77777777" w:rsidR="00954080" w:rsidRDefault="00954080" w:rsidP="00954080">
    <w:pPr>
      <w:pStyle w:val="Default"/>
    </w:pPr>
  </w:p>
  <w:p w14:paraId="503FE0DD" w14:textId="0CC8BD69" w:rsidR="00954080" w:rsidRPr="00954080" w:rsidRDefault="00954080" w:rsidP="00954080">
    <w:pPr>
      <w:jc w:val="center"/>
      <w:rPr>
        <w:sz w:val="44"/>
        <w:szCs w:val="44"/>
        <w:lang w:val="en-US"/>
      </w:rPr>
    </w:pPr>
    <w:r w:rsidRPr="00954080">
      <w:rPr>
        <w:sz w:val="28"/>
        <w:szCs w:val="28"/>
      </w:rPr>
      <w:t xml:space="preserve"> </w:t>
    </w:r>
    <w:r w:rsidRPr="00954080">
      <w:rPr>
        <w:b/>
        <w:bCs/>
        <w:sz w:val="36"/>
        <w:szCs w:val="36"/>
      </w:rPr>
      <w:t>TP SOUTHERN ODISHA DISTRIBUTION LIMITED</w:t>
    </w:r>
  </w:p>
  <w:p w14:paraId="1D868F6E" w14:textId="77777777" w:rsidR="00954080" w:rsidRPr="00954080" w:rsidRDefault="00954080" w:rsidP="009540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D5106"/>
    <w:multiLevelType w:val="hybridMultilevel"/>
    <w:tmpl w:val="4366F9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804D0"/>
    <w:multiLevelType w:val="hybridMultilevel"/>
    <w:tmpl w:val="7FAC6CF2"/>
    <w:lvl w:ilvl="0" w:tplc="E36AF240">
      <w:numFmt w:val="bullet"/>
      <w:lvlText w:val=""/>
      <w:lvlJc w:val="left"/>
      <w:pPr>
        <w:ind w:left="421" w:hanging="293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E603E58">
      <w:numFmt w:val="bullet"/>
      <w:lvlText w:val="•"/>
      <w:lvlJc w:val="left"/>
      <w:pPr>
        <w:ind w:left="1428" w:hanging="293"/>
      </w:pPr>
      <w:rPr>
        <w:rFonts w:hint="default"/>
        <w:lang w:val="en-US" w:eastAsia="en-US" w:bidi="ar-SA"/>
      </w:rPr>
    </w:lvl>
    <w:lvl w:ilvl="2" w:tplc="0196348A">
      <w:numFmt w:val="bullet"/>
      <w:lvlText w:val="•"/>
      <w:lvlJc w:val="left"/>
      <w:pPr>
        <w:ind w:left="2436" w:hanging="293"/>
      </w:pPr>
      <w:rPr>
        <w:rFonts w:hint="default"/>
        <w:lang w:val="en-US" w:eastAsia="en-US" w:bidi="ar-SA"/>
      </w:rPr>
    </w:lvl>
    <w:lvl w:ilvl="3" w:tplc="D9286182">
      <w:numFmt w:val="bullet"/>
      <w:lvlText w:val="•"/>
      <w:lvlJc w:val="left"/>
      <w:pPr>
        <w:ind w:left="3444" w:hanging="293"/>
      </w:pPr>
      <w:rPr>
        <w:rFonts w:hint="default"/>
        <w:lang w:val="en-US" w:eastAsia="en-US" w:bidi="ar-SA"/>
      </w:rPr>
    </w:lvl>
    <w:lvl w:ilvl="4" w:tplc="2BB63234">
      <w:numFmt w:val="bullet"/>
      <w:lvlText w:val="•"/>
      <w:lvlJc w:val="left"/>
      <w:pPr>
        <w:ind w:left="4452" w:hanging="293"/>
      </w:pPr>
      <w:rPr>
        <w:rFonts w:hint="default"/>
        <w:lang w:val="en-US" w:eastAsia="en-US" w:bidi="ar-SA"/>
      </w:rPr>
    </w:lvl>
    <w:lvl w:ilvl="5" w:tplc="60BC877C">
      <w:numFmt w:val="bullet"/>
      <w:lvlText w:val="•"/>
      <w:lvlJc w:val="left"/>
      <w:pPr>
        <w:ind w:left="5460" w:hanging="293"/>
      </w:pPr>
      <w:rPr>
        <w:rFonts w:hint="default"/>
        <w:lang w:val="en-US" w:eastAsia="en-US" w:bidi="ar-SA"/>
      </w:rPr>
    </w:lvl>
    <w:lvl w:ilvl="6" w:tplc="4462AF4A">
      <w:numFmt w:val="bullet"/>
      <w:lvlText w:val="•"/>
      <w:lvlJc w:val="left"/>
      <w:pPr>
        <w:ind w:left="6468" w:hanging="293"/>
      </w:pPr>
      <w:rPr>
        <w:rFonts w:hint="default"/>
        <w:lang w:val="en-US" w:eastAsia="en-US" w:bidi="ar-SA"/>
      </w:rPr>
    </w:lvl>
    <w:lvl w:ilvl="7" w:tplc="5972E038">
      <w:numFmt w:val="bullet"/>
      <w:lvlText w:val="•"/>
      <w:lvlJc w:val="left"/>
      <w:pPr>
        <w:ind w:left="7476" w:hanging="293"/>
      </w:pPr>
      <w:rPr>
        <w:rFonts w:hint="default"/>
        <w:lang w:val="en-US" w:eastAsia="en-US" w:bidi="ar-SA"/>
      </w:rPr>
    </w:lvl>
    <w:lvl w:ilvl="8" w:tplc="512EAFC4">
      <w:numFmt w:val="bullet"/>
      <w:lvlText w:val="•"/>
      <w:lvlJc w:val="left"/>
      <w:pPr>
        <w:ind w:left="8484" w:hanging="293"/>
      </w:pPr>
      <w:rPr>
        <w:rFonts w:hint="default"/>
        <w:lang w:val="en-US" w:eastAsia="en-US" w:bidi="ar-SA"/>
      </w:rPr>
    </w:lvl>
  </w:abstractNum>
  <w:abstractNum w:abstractNumId="2" w15:restartNumberingAfterBreak="0">
    <w:nsid w:val="292C455A"/>
    <w:multiLevelType w:val="hybridMultilevel"/>
    <w:tmpl w:val="F7A63424"/>
    <w:lvl w:ilvl="0" w:tplc="4009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842" w:hanging="360"/>
      </w:pPr>
    </w:lvl>
    <w:lvl w:ilvl="2" w:tplc="4009001B" w:tentative="1">
      <w:start w:val="1"/>
      <w:numFmt w:val="lowerRoman"/>
      <w:lvlText w:val="%3."/>
      <w:lvlJc w:val="right"/>
      <w:pPr>
        <w:ind w:left="2562" w:hanging="180"/>
      </w:pPr>
    </w:lvl>
    <w:lvl w:ilvl="3" w:tplc="4009000F" w:tentative="1">
      <w:start w:val="1"/>
      <w:numFmt w:val="decimal"/>
      <w:lvlText w:val="%4."/>
      <w:lvlJc w:val="left"/>
      <w:pPr>
        <w:ind w:left="3282" w:hanging="360"/>
      </w:pPr>
    </w:lvl>
    <w:lvl w:ilvl="4" w:tplc="40090019" w:tentative="1">
      <w:start w:val="1"/>
      <w:numFmt w:val="lowerLetter"/>
      <w:lvlText w:val="%5."/>
      <w:lvlJc w:val="left"/>
      <w:pPr>
        <w:ind w:left="4002" w:hanging="360"/>
      </w:pPr>
    </w:lvl>
    <w:lvl w:ilvl="5" w:tplc="4009001B" w:tentative="1">
      <w:start w:val="1"/>
      <w:numFmt w:val="lowerRoman"/>
      <w:lvlText w:val="%6."/>
      <w:lvlJc w:val="right"/>
      <w:pPr>
        <w:ind w:left="4722" w:hanging="180"/>
      </w:pPr>
    </w:lvl>
    <w:lvl w:ilvl="6" w:tplc="4009000F" w:tentative="1">
      <w:start w:val="1"/>
      <w:numFmt w:val="decimal"/>
      <w:lvlText w:val="%7."/>
      <w:lvlJc w:val="left"/>
      <w:pPr>
        <w:ind w:left="5442" w:hanging="360"/>
      </w:pPr>
    </w:lvl>
    <w:lvl w:ilvl="7" w:tplc="40090019" w:tentative="1">
      <w:start w:val="1"/>
      <w:numFmt w:val="lowerLetter"/>
      <w:lvlText w:val="%8."/>
      <w:lvlJc w:val="left"/>
      <w:pPr>
        <w:ind w:left="6162" w:hanging="360"/>
      </w:pPr>
    </w:lvl>
    <w:lvl w:ilvl="8" w:tplc="4009001B" w:tentative="1">
      <w:start w:val="1"/>
      <w:numFmt w:val="lowerRoman"/>
      <w:lvlText w:val="%9."/>
      <w:lvlJc w:val="right"/>
      <w:pPr>
        <w:ind w:left="6882" w:hanging="18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7B9"/>
    <w:rsid w:val="000454D4"/>
    <w:rsid w:val="000736D1"/>
    <w:rsid w:val="00075876"/>
    <w:rsid w:val="000965B4"/>
    <w:rsid w:val="000B37B9"/>
    <w:rsid w:val="000C660B"/>
    <w:rsid w:val="000E3E3D"/>
    <w:rsid w:val="000F2A09"/>
    <w:rsid w:val="000F6E39"/>
    <w:rsid w:val="00106E84"/>
    <w:rsid w:val="0011168D"/>
    <w:rsid w:val="00137D64"/>
    <w:rsid w:val="00146AF4"/>
    <w:rsid w:val="00161127"/>
    <w:rsid w:val="00187F5C"/>
    <w:rsid w:val="001A2991"/>
    <w:rsid w:val="001A68E3"/>
    <w:rsid w:val="001B6C2B"/>
    <w:rsid w:val="001E4DE2"/>
    <w:rsid w:val="00203EF8"/>
    <w:rsid w:val="002372CB"/>
    <w:rsid w:val="00267AC1"/>
    <w:rsid w:val="002B0B78"/>
    <w:rsid w:val="002B1EDF"/>
    <w:rsid w:val="002E5A4D"/>
    <w:rsid w:val="00364EAB"/>
    <w:rsid w:val="00373AC9"/>
    <w:rsid w:val="00375B18"/>
    <w:rsid w:val="00380590"/>
    <w:rsid w:val="00385457"/>
    <w:rsid w:val="0039220A"/>
    <w:rsid w:val="003B17E6"/>
    <w:rsid w:val="003C412D"/>
    <w:rsid w:val="003C7655"/>
    <w:rsid w:val="003E5206"/>
    <w:rsid w:val="003F0612"/>
    <w:rsid w:val="00442766"/>
    <w:rsid w:val="004D04BF"/>
    <w:rsid w:val="004D4E72"/>
    <w:rsid w:val="004F33FA"/>
    <w:rsid w:val="00501C0C"/>
    <w:rsid w:val="00537BF9"/>
    <w:rsid w:val="00563957"/>
    <w:rsid w:val="00565B82"/>
    <w:rsid w:val="00591EC8"/>
    <w:rsid w:val="005D0CB2"/>
    <w:rsid w:val="005F7629"/>
    <w:rsid w:val="00644E7C"/>
    <w:rsid w:val="00653FB9"/>
    <w:rsid w:val="0066626C"/>
    <w:rsid w:val="006E7111"/>
    <w:rsid w:val="006E7A4A"/>
    <w:rsid w:val="006F3FE2"/>
    <w:rsid w:val="00715406"/>
    <w:rsid w:val="0072788E"/>
    <w:rsid w:val="00736018"/>
    <w:rsid w:val="007572A8"/>
    <w:rsid w:val="00790AD1"/>
    <w:rsid w:val="007C16EE"/>
    <w:rsid w:val="007C4E6F"/>
    <w:rsid w:val="007C73DB"/>
    <w:rsid w:val="007D3035"/>
    <w:rsid w:val="007E4AF9"/>
    <w:rsid w:val="00844BC0"/>
    <w:rsid w:val="00865FB5"/>
    <w:rsid w:val="0087071B"/>
    <w:rsid w:val="00912DFD"/>
    <w:rsid w:val="0093710B"/>
    <w:rsid w:val="00954080"/>
    <w:rsid w:val="009A598F"/>
    <w:rsid w:val="009F4370"/>
    <w:rsid w:val="00A27BD8"/>
    <w:rsid w:val="00A4156A"/>
    <w:rsid w:val="00A77AFA"/>
    <w:rsid w:val="00AA1692"/>
    <w:rsid w:val="00AD6C30"/>
    <w:rsid w:val="00AE34AE"/>
    <w:rsid w:val="00AF7A02"/>
    <w:rsid w:val="00B533E0"/>
    <w:rsid w:val="00B63C80"/>
    <w:rsid w:val="00B90F0B"/>
    <w:rsid w:val="00B91FBC"/>
    <w:rsid w:val="00BB0785"/>
    <w:rsid w:val="00C203BA"/>
    <w:rsid w:val="00C3231B"/>
    <w:rsid w:val="00C425A1"/>
    <w:rsid w:val="00C624D7"/>
    <w:rsid w:val="00C73500"/>
    <w:rsid w:val="00CD39BE"/>
    <w:rsid w:val="00CD3D34"/>
    <w:rsid w:val="00CE2F01"/>
    <w:rsid w:val="00D118EC"/>
    <w:rsid w:val="00D31065"/>
    <w:rsid w:val="00DD2C73"/>
    <w:rsid w:val="00DD4C85"/>
    <w:rsid w:val="00DE0A88"/>
    <w:rsid w:val="00DE3E8C"/>
    <w:rsid w:val="00DE6664"/>
    <w:rsid w:val="00DF6561"/>
    <w:rsid w:val="00E100E7"/>
    <w:rsid w:val="00E118D7"/>
    <w:rsid w:val="00E17DC6"/>
    <w:rsid w:val="00E50F80"/>
    <w:rsid w:val="00E91F29"/>
    <w:rsid w:val="00EA2B69"/>
    <w:rsid w:val="00EA61FC"/>
    <w:rsid w:val="00EB47A7"/>
    <w:rsid w:val="00F11684"/>
    <w:rsid w:val="00F21278"/>
    <w:rsid w:val="00F3159E"/>
    <w:rsid w:val="00F81005"/>
    <w:rsid w:val="00F9492F"/>
    <w:rsid w:val="00F965F4"/>
    <w:rsid w:val="00FC05AE"/>
    <w:rsid w:val="00FD3DE8"/>
    <w:rsid w:val="00FE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596ACB2"/>
  <w15:chartTrackingRefBased/>
  <w15:docId w15:val="{E3C3AA16-A740-44B1-90BD-BE7A44FE1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21278"/>
    <w:pPr>
      <w:widowControl w:val="0"/>
      <w:autoSpaceDE w:val="0"/>
      <w:autoSpaceDN w:val="0"/>
      <w:spacing w:after="0" w:line="240" w:lineRule="auto"/>
      <w:ind w:left="120"/>
      <w:outlineLvl w:val="0"/>
    </w:pPr>
    <w:rPr>
      <w:rFonts w:ascii="Arial" w:eastAsia="Arial" w:hAnsi="Arial" w:cs="Arial"/>
      <w:b/>
      <w:bCs/>
      <w:sz w:val="24"/>
      <w:szCs w:val="24"/>
      <w:u w:val="single"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40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080"/>
  </w:style>
  <w:style w:type="paragraph" w:styleId="Footer">
    <w:name w:val="footer"/>
    <w:basedOn w:val="Normal"/>
    <w:link w:val="FooterChar"/>
    <w:uiPriority w:val="99"/>
    <w:unhideWhenUsed/>
    <w:rsid w:val="009540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080"/>
  </w:style>
  <w:style w:type="paragraph" w:customStyle="1" w:styleId="Default">
    <w:name w:val="Default"/>
    <w:rsid w:val="009540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21278"/>
    <w:rPr>
      <w:rFonts w:ascii="Arial" w:eastAsia="Arial" w:hAnsi="Arial" w:cs="Arial"/>
      <w:b/>
      <w:bCs/>
      <w:sz w:val="24"/>
      <w:szCs w:val="24"/>
      <w:u w:val="single" w:color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F2127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21278"/>
    <w:rPr>
      <w:rFonts w:ascii="Arial MT" w:eastAsia="Arial MT" w:hAnsi="Arial MT" w:cs="Arial MT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E91F29"/>
    <w:pPr>
      <w:widowControl w:val="0"/>
      <w:autoSpaceDE w:val="0"/>
      <w:autoSpaceDN w:val="0"/>
      <w:spacing w:after="0" w:line="240" w:lineRule="auto"/>
      <w:ind w:left="762" w:hanging="361"/>
    </w:pPr>
    <w:rPr>
      <w:rFonts w:ascii="Arial MT" w:eastAsia="Arial MT" w:hAnsi="Arial MT" w:cs="Arial MT"/>
      <w:lang w:val="en-US"/>
    </w:rPr>
  </w:style>
  <w:style w:type="paragraph" w:customStyle="1" w:styleId="TableParagraph">
    <w:name w:val="Table Paragraph"/>
    <w:basedOn w:val="Normal"/>
    <w:uiPriority w:val="1"/>
    <w:qFormat/>
    <w:rsid w:val="000C660B"/>
    <w:pPr>
      <w:widowControl w:val="0"/>
      <w:autoSpaceDE w:val="0"/>
      <w:autoSpaceDN w:val="0"/>
      <w:spacing w:before="127" w:after="0" w:line="240" w:lineRule="auto"/>
      <w:ind w:left="112"/>
    </w:pPr>
    <w:rPr>
      <w:rFonts w:ascii="Arial MT" w:eastAsia="Arial MT" w:hAnsi="Arial MT" w:cs="Arial M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E7211E72FC9F419DF09AD54BBBF963" ma:contentTypeVersion="15" ma:contentTypeDescription="Create a new document." ma:contentTypeScope="" ma:versionID="6de47d07a950298c3fc4378ab4f535ba">
  <xsd:schema xmlns:xsd="http://www.w3.org/2001/XMLSchema" xmlns:xs="http://www.w3.org/2001/XMLSchema" xmlns:p="http://schemas.microsoft.com/office/2006/metadata/properties" xmlns:ns3="46bec93d-db48-4fd3-bd6e-1159f07729b1" xmlns:ns4="2449bde7-d0bd-4e61-b0b4-32a751fcaaef" targetNamespace="http://schemas.microsoft.com/office/2006/metadata/properties" ma:root="true" ma:fieldsID="365bde268915d06c13155466a1b1a2ec" ns3:_="" ns4:_="">
    <xsd:import namespace="46bec93d-db48-4fd3-bd6e-1159f07729b1"/>
    <xsd:import namespace="2449bde7-d0bd-4e61-b0b4-32a751fcaa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ec93d-db48-4fd3-bd6e-1159f07729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9bde7-d0bd-4e61-b0b4-32a751fca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bec93d-db48-4fd3-bd6e-1159f07729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E1084C-643A-47FE-8F83-51C280993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bec93d-db48-4fd3-bd6e-1159f07729b1"/>
    <ds:schemaRef ds:uri="2449bde7-d0bd-4e61-b0b4-32a751fca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EA4E8-AF64-4C0A-BC35-B9306FE0784A}">
  <ds:schemaRefs>
    <ds:schemaRef ds:uri="2449bde7-d0bd-4e61-b0b4-32a751fcaaef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46bec93d-db48-4fd3-bd6e-1159f07729b1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BAD57C3-47A6-4882-9C02-20C8B346DF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Sahu Shubhranshu</dc:creator>
  <cp:keywords/>
  <dc:description/>
  <cp:lastModifiedBy>Raj Kumar  Dhal</cp:lastModifiedBy>
  <cp:revision>64</cp:revision>
  <cp:lastPrinted>2024-08-16T11:32:00Z</cp:lastPrinted>
  <dcterms:created xsi:type="dcterms:W3CDTF">2024-03-30T07:11:00Z</dcterms:created>
  <dcterms:modified xsi:type="dcterms:W3CDTF">2025-10-30T05:02:00Z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8ed580-7b07-4de3-bcfc-baf51b37f0d5_Enabled">
    <vt:lpwstr>True</vt:lpwstr>
  </property>
  <property fmtid="{D5CDD505-2E9C-101B-9397-08002B2CF9AE}" pid="3" name="MSIP_Label_9b8ed580-7b07-4de3-bcfc-baf51b37f0d5_SiteId">
    <vt:lpwstr>04ea39e3-ac5b-4971-937c-8344c97a4509</vt:lpwstr>
  </property>
  <property fmtid="{D5CDD505-2E9C-101B-9397-08002B2CF9AE}" pid="4" name="MSIP_Label_9b8ed580-7b07-4de3-bcfc-baf51b37f0d5_Owner">
    <vt:lpwstr>shubhranshu.sahu@tpsouthernodisha.com</vt:lpwstr>
  </property>
  <property fmtid="{D5CDD505-2E9C-101B-9397-08002B2CF9AE}" pid="5" name="MSIP_Label_9b8ed580-7b07-4de3-bcfc-baf51b37f0d5_SetDate">
    <vt:lpwstr>2021-04-30T06:34:58.0554197Z</vt:lpwstr>
  </property>
  <property fmtid="{D5CDD505-2E9C-101B-9397-08002B2CF9AE}" pid="6" name="MSIP_Label_9b8ed580-7b07-4de3-bcfc-baf51b37f0d5_Name">
    <vt:lpwstr>Public</vt:lpwstr>
  </property>
  <property fmtid="{D5CDD505-2E9C-101B-9397-08002B2CF9AE}" pid="7" name="MSIP_Label_9b8ed580-7b07-4de3-bcfc-baf51b37f0d5_Application">
    <vt:lpwstr>Microsoft Azure Information Protection</vt:lpwstr>
  </property>
  <property fmtid="{D5CDD505-2E9C-101B-9397-08002B2CF9AE}" pid="8" name="MSIP_Label_9b8ed580-7b07-4de3-bcfc-baf51b37f0d5_ActionId">
    <vt:lpwstr>7cb037cb-b9b4-4d59-aeac-c9f70911dc85</vt:lpwstr>
  </property>
  <property fmtid="{D5CDD505-2E9C-101B-9397-08002B2CF9AE}" pid="9" name="MSIP_Label_9b8ed580-7b07-4de3-bcfc-baf51b37f0d5_Extended_MSFT_Method">
    <vt:lpwstr>Automatic</vt:lpwstr>
  </property>
  <property fmtid="{D5CDD505-2E9C-101B-9397-08002B2CF9AE}" pid="10" name="Sensitivity">
    <vt:lpwstr>Public</vt:lpwstr>
  </property>
  <property fmtid="{D5CDD505-2E9C-101B-9397-08002B2CF9AE}" pid="11" name="ContentTypeId">
    <vt:lpwstr>0x01010065E7211E72FC9F419DF09AD54BBBF963</vt:lpwstr>
  </property>
</Properties>
</file>