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3265" w14:textId="20EC4106" w:rsidR="00ED6306" w:rsidRPr="005D4583" w:rsidRDefault="00E012E1" w:rsidP="00ED6306">
      <w:pPr>
        <w:jc w:val="center"/>
        <w:rPr>
          <w:rFonts w:ascii="Arial" w:hAnsi="Arial" w:cs="Arial"/>
          <w:b/>
          <w:bCs/>
          <w:sz w:val="36"/>
          <w:szCs w:val="36"/>
        </w:rPr>
      </w:pPr>
      <w:r>
        <w:rPr>
          <w:rFonts w:ascii="Arial" w:hAnsi="Arial" w:cs="Arial"/>
          <w:b/>
          <w:bCs/>
          <w:sz w:val="36"/>
          <w:szCs w:val="36"/>
        </w:rPr>
        <w:t xml:space="preserve"> </w:t>
      </w:r>
      <w:r w:rsidR="00ED6306" w:rsidRPr="005D4583">
        <w:rPr>
          <w:rFonts w:ascii="Arial" w:hAnsi="Arial" w:cs="Arial"/>
          <w:b/>
          <w:bCs/>
          <w:sz w:val="36"/>
          <w:szCs w:val="36"/>
        </w:rPr>
        <w:t xml:space="preserve">Corrigendum No. – </w:t>
      </w:r>
      <w:r w:rsidR="001861C1">
        <w:rPr>
          <w:rFonts w:ascii="Arial" w:hAnsi="Arial" w:cs="Arial"/>
          <w:b/>
          <w:bCs/>
          <w:sz w:val="36"/>
          <w:szCs w:val="36"/>
        </w:rPr>
        <w:t>3</w:t>
      </w:r>
    </w:p>
    <w:p w14:paraId="46D92EE9" w14:textId="2DB18B48" w:rsidR="00ED6306" w:rsidRPr="005D4583" w:rsidRDefault="00611BE2" w:rsidP="005D4583">
      <w:pPr>
        <w:ind w:left="7200"/>
        <w:rPr>
          <w:rFonts w:ascii="Arial" w:hAnsi="Arial" w:cs="Arial"/>
          <w:b/>
          <w:bCs/>
        </w:rPr>
      </w:pPr>
      <w:r>
        <w:rPr>
          <w:rFonts w:ascii="Arial" w:hAnsi="Arial" w:cs="Arial"/>
          <w:b/>
          <w:bCs/>
        </w:rPr>
        <w:t xml:space="preserve">  </w:t>
      </w:r>
      <w:r w:rsidR="005B02F8">
        <w:rPr>
          <w:rFonts w:ascii="Arial" w:hAnsi="Arial" w:cs="Arial"/>
          <w:b/>
          <w:bCs/>
        </w:rPr>
        <w:t xml:space="preserve">Date </w:t>
      </w:r>
      <w:r w:rsidR="002D5C00">
        <w:rPr>
          <w:rFonts w:ascii="Arial" w:hAnsi="Arial" w:cs="Arial"/>
          <w:b/>
          <w:bCs/>
        </w:rPr>
        <w:t>13</w:t>
      </w:r>
      <w:r w:rsidR="00ED6306" w:rsidRPr="005D4583">
        <w:rPr>
          <w:rFonts w:ascii="Arial" w:hAnsi="Arial" w:cs="Arial"/>
          <w:b/>
          <w:bCs/>
        </w:rPr>
        <w:t>-</w:t>
      </w:r>
      <w:r w:rsidR="002D5C00">
        <w:rPr>
          <w:rFonts w:ascii="Arial" w:hAnsi="Arial" w:cs="Arial"/>
          <w:b/>
          <w:bCs/>
        </w:rPr>
        <w:t>10</w:t>
      </w:r>
      <w:r w:rsidR="00ED6306" w:rsidRPr="005D4583">
        <w:rPr>
          <w:rFonts w:ascii="Arial" w:hAnsi="Arial" w:cs="Arial"/>
          <w:b/>
          <w:bCs/>
        </w:rPr>
        <w:t>-202</w:t>
      </w:r>
      <w:r w:rsidR="0099605D">
        <w:rPr>
          <w:rFonts w:ascii="Arial" w:hAnsi="Arial" w:cs="Arial"/>
          <w:b/>
          <w:bCs/>
        </w:rPr>
        <w:t>3</w:t>
      </w:r>
    </w:p>
    <w:p w14:paraId="5B7FDF0E" w14:textId="44A051D5" w:rsidR="00ED6306" w:rsidRPr="005D4583" w:rsidRDefault="00ED6306">
      <w:pPr>
        <w:rPr>
          <w:rFonts w:ascii="Arial" w:hAnsi="Arial" w:cs="Arial"/>
          <w:b/>
          <w:bCs/>
        </w:rPr>
      </w:pPr>
      <w:r w:rsidRPr="005D4583">
        <w:rPr>
          <w:rFonts w:ascii="Arial" w:hAnsi="Arial" w:cs="Arial"/>
          <w:b/>
          <w:bCs/>
        </w:rPr>
        <w:t>Tender Enquiry No- TPSODL/OT/202</w:t>
      </w:r>
      <w:r w:rsidR="00B24542">
        <w:rPr>
          <w:rFonts w:ascii="Arial" w:hAnsi="Arial" w:cs="Arial"/>
          <w:b/>
          <w:bCs/>
        </w:rPr>
        <w:t>3</w:t>
      </w:r>
      <w:r w:rsidRPr="005D4583">
        <w:rPr>
          <w:rFonts w:ascii="Arial" w:hAnsi="Arial" w:cs="Arial"/>
          <w:b/>
          <w:bCs/>
        </w:rPr>
        <w:t>-2</w:t>
      </w:r>
      <w:r w:rsidR="00B24542">
        <w:rPr>
          <w:rFonts w:ascii="Arial" w:hAnsi="Arial" w:cs="Arial"/>
          <w:b/>
          <w:bCs/>
        </w:rPr>
        <w:t>4</w:t>
      </w:r>
      <w:r w:rsidRPr="005D4583">
        <w:rPr>
          <w:rFonts w:ascii="Arial" w:hAnsi="Arial" w:cs="Arial"/>
          <w:b/>
          <w:bCs/>
        </w:rPr>
        <w:t>/</w:t>
      </w:r>
      <w:r w:rsidR="002D5C00">
        <w:rPr>
          <w:rFonts w:ascii="Arial" w:hAnsi="Arial" w:cs="Arial"/>
          <w:b/>
          <w:bCs/>
        </w:rPr>
        <w:t>050</w:t>
      </w:r>
    </w:p>
    <w:p w14:paraId="5AFDCDBE" w14:textId="3CB0569F" w:rsidR="0099605D" w:rsidRDefault="00ED6306" w:rsidP="005B02F8">
      <w:pPr>
        <w:pStyle w:val="Default"/>
        <w:rPr>
          <w:b/>
          <w:bCs/>
          <w:sz w:val="22"/>
          <w:szCs w:val="22"/>
        </w:rPr>
      </w:pPr>
      <w:r w:rsidRPr="005D4583">
        <w:rPr>
          <w:b/>
          <w:bCs/>
        </w:rPr>
        <w:t xml:space="preserve">Work Description - </w:t>
      </w:r>
      <w:r w:rsidR="002D5C00" w:rsidRPr="002D5C00">
        <w:rPr>
          <w:b/>
          <w:bCs/>
          <w:sz w:val="22"/>
          <w:szCs w:val="22"/>
        </w:rPr>
        <w:t>Purchase Order for Supply of Inverter, Battery, Trolley and 3 Pin Top</w:t>
      </w:r>
    </w:p>
    <w:p w14:paraId="53F7E199" w14:textId="77777777" w:rsidR="005B02F8" w:rsidRPr="005B02F8" w:rsidRDefault="005B02F8" w:rsidP="005B02F8">
      <w:pPr>
        <w:pStyle w:val="Default"/>
        <w:rPr>
          <w:bCs/>
        </w:rPr>
      </w:pPr>
    </w:p>
    <w:p w14:paraId="203A6095" w14:textId="04ADAE8F" w:rsidR="00647A11" w:rsidRPr="005B02F8" w:rsidRDefault="00AA5917" w:rsidP="00647A11">
      <w:pPr>
        <w:pStyle w:val="ListParagraph"/>
        <w:numPr>
          <w:ilvl w:val="0"/>
          <w:numId w:val="1"/>
        </w:numPr>
        <w:ind w:left="180" w:hanging="270"/>
        <w:jc w:val="both"/>
        <w:rPr>
          <w:rFonts w:ascii="Arial" w:hAnsi="Arial" w:cs="Arial"/>
          <w:b/>
          <w:sz w:val="24"/>
          <w:u w:val="single"/>
        </w:rPr>
      </w:pPr>
      <w:r>
        <w:rPr>
          <w:rFonts w:ascii="Arial" w:hAnsi="Arial" w:cs="Arial"/>
          <w:b/>
          <w:sz w:val="24"/>
          <w:u w:val="single"/>
        </w:rPr>
        <w:t>Clause no. 1.7 under “</w:t>
      </w:r>
      <w:r w:rsidRPr="00AA5917">
        <w:rPr>
          <w:rFonts w:ascii="Arial" w:hAnsi="Arial" w:cs="Arial"/>
          <w:b/>
          <w:sz w:val="24"/>
          <w:u w:val="single"/>
        </w:rPr>
        <w:t>Qualification Criteria”</w:t>
      </w:r>
      <w:r w:rsidRPr="00AA5917">
        <w:rPr>
          <w:b/>
          <w:bCs/>
          <w:sz w:val="20"/>
          <w:szCs w:val="20"/>
          <w:u w:val="single"/>
        </w:rPr>
        <w:t xml:space="preserve"> </w:t>
      </w:r>
      <w:r w:rsidRPr="00AA5917">
        <w:rPr>
          <w:rFonts w:ascii="Arial" w:hAnsi="Arial" w:cs="Arial"/>
          <w:b/>
          <w:sz w:val="24"/>
          <w:u w:val="single"/>
        </w:rPr>
        <w:t>has</w:t>
      </w:r>
      <w:r>
        <w:rPr>
          <w:rFonts w:ascii="Arial" w:hAnsi="Arial" w:cs="Arial"/>
          <w:b/>
          <w:sz w:val="24"/>
          <w:u w:val="single"/>
        </w:rPr>
        <w:t xml:space="preserve"> been revised </w:t>
      </w:r>
      <w:r w:rsidR="009A04F2">
        <w:rPr>
          <w:rFonts w:ascii="Arial" w:hAnsi="Arial" w:cs="Arial"/>
          <w:b/>
          <w:sz w:val="24"/>
          <w:u w:val="single"/>
        </w:rPr>
        <w:t>for the</w:t>
      </w:r>
      <w:r>
        <w:rPr>
          <w:rFonts w:ascii="Arial" w:hAnsi="Arial" w:cs="Arial"/>
          <w:b/>
          <w:sz w:val="24"/>
          <w:u w:val="single"/>
        </w:rPr>
        <w:t xml:space="preserve"> following </w:t>
      </w:r>
      <w:r w:rsidR="009A04F2">
        <w:rPr>
          <w:rFonts w:ascii="Arial" w:hAnsi="Arial" w:cs="Arial"/>
          <w:b/>
          <w:sz w:val="24"/>
          <w:u w:val="single"/>
        </w:rPr>
        <w:t>2 points</w:t>
      </w:r>
      <w:r>
        <w:rPr>
          <w:rFonts w:ascii="Arial" w:hAnsi="Arial" w:cs="Arial"/>
          <w:b/>
          <w:sz w:val="24"/>
          <w:u w:val="single"/>
        </w:rPr>
        <w:t>:</w:t>
      </w:r>
    </w:p>
    <w:tbl>
      <w:tblPr>
        <w:tblW w:w="9994" w:type="dxa"/>
        <w:tblLook w:val="04A0" w:firstRow="1" w:lastRow="0" w:firstColumn="1" w:lastColumn="0" w:noHBand="0" w:noVBand="1"/>
      </w:tblPr>
      <w:tblGrid>
        <w:gridCol w:w="5088"/>
        <w:gridCol w:w="4906"/>
      </w:tblGrid>
      <w:tr w:rsidR="00B5156A" w:rsidRPr="00B5156A" w14:paraId="217F3BF0" w14:textId="77777777" w:rsidTr="00611544">
        <w:trPr>
          <w:trHeight w:val="217"/>
        </w:trPr>
        <w:tc>
          <w:tcPr>
            <w:tcW w:w="5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B8EE" w14:textId="77777777" w:rsidR="00B5156A" w:rsidRPr="00B5156A" w:rsidRDefault="00B5156A" w:rsidP="00B5156A">
            <w:pPr>
              <w:spacing w:after="0" w:line="240" w:lineRule="auto"/>
              <w:jc w:val="center"/>
              <w:rPr>
                <w:rFonts w:ascii="Calibri" w:eastAsia="Times New Roman" w:hAnsi="Calibri" w:cs="Calibri"/>
                <w:b/>
                <w:bCs/>
                <w:color w:val="000000"/>
                <w:lang w:eastAsia="en-IN"/>
              </w:rPr>
            </w:pPr>
            <w:r w:rsidRPr="00B5156A">
              <w:rPr>
                <w:rFonts w:ascii="Calibri" w:eastAsia="Times New Roman" w:hAnsi="Calibri" w:cs="Calibri"/>
                <w:b/>
                <w:bCs/>
                <w:color w:val="000000"/>
                <w:lang w:eastAsia="en-IN"/>
              </w:rPr>
              <w:t>Existing</w:t>
            </w:r>
          </w:p>
        </w:tc>
        <w:tc>
          <w:tcPr>
            <w:tcW w:w="4906" w:type="dxa"/>
            <w:tcBorders>
              <w:top w:val="single" w:sz="4" w:space="0" w:color="auto"/>
              <w:left w:val="nil"/>
              <w:bottom w:val="single" w:sz="4" w:space="0" w:color="auto"/>
              <w:right w:val="single" w:sz="4" w:space="0" w:color="auto"/>
            </w:tcBorders>
            <w:shd w:val="clear" w:color="auto" w:fill="auto"/>
            <w:noWrap/>
            <w:vAlign w:val="bottom"/>
            <w:hideMark/>
          </w:tcPr>
          <w:p w14:paraId="679D8835" w14:textId="77777777" w:rsidR="00B5156A" w:rsidRPr="00B5156A" w:rsidRDefault="00B5156A" w:rsidP="00B5156A">
            <w:pPr>
              <w:spacing w:after="0" w:line="240" w:lineRule="auto"/>
              <w:jc w:val="center"/>
              <w:rPr>
                <w:rFonts w:ascii="Calibri" w:eastAsia="Times New Roman" w:hAnsi="Calibri" w:cs="Calibri"/>
                <w:b/>
                <w:bCs/>
                <w:color w:val="000000"/>
                <w:lang w:eastAsia="en-IN"/>
              </w:rPr>
            </w:pPr>
            <w:r w:rsidRPr="00B5156A">
              <w:rPr>
                <w:rFonts w:ascii="Calibri" w:eastAsia="Times New Roman" w:hAnsi="Calibri" w:cs="Calibri"/>
                <w:b/>
                <w:bCs/>
                <w:color w:val="000000"/>
                <w:lang w:eastAsia="en-IN"/>
              </w:rPr>
              <w:t>Revised</w:t>
            </w:r>
          </w:p>
        </w:tc>
      </w:tr>
      <w:tr w:rsidR="00F4539E" w:rsidRPr="00B5156A" w14:paraId="5E6B9678" w14:textId="77777777" w:rsidTr="00611544">
        <w:trPr>
          <w:trHeight w:val="1110"/>
        </w:trPr>
        <w:tc>
          <w:tcPr>
            <w:tcW w:w="5088" w:type="dxa"/>
            <w:tcBorders>
              <w:top w:val="nil"/>
              <w:left w:val="single" w:sz="4" w:space="0" w:color="auto"/>
              <w:bottom w:val="single" w:sz="4" w:space="0" w:color="auto"/>
              <w:right w:val="single" w:sz="4" w:space="0" w:color="auto"/>
            </w:tcBorders>
            <w:shd w:val="clear" w:color="auto" w:fill="auto"/>
            <w:vAlign w:val="bottom"/>
          </w:tcPr>
          <w:p w14:paraId="58C6CC0F" w14:textId="5E27DE8E" w:rsidR="00F4539E" w:rsidRPr="001861C1" w:rsidRDefault="00F4539E" w:rsidP="00B5156A">
            <w:pPr>
              <w:spacing w:after="0" w:line="240" w:lineRule="auto"/>
              <w:rPr>
                <w:rFonts w:ascii="Calibri" w:eastAsia="Times New Roman" w:hAnsi="Calibri" w:cs="Calibri"/>
                <w:color w:val="000000"/>
                <w:lang w:eastAsia="en-IN"/>
              </w:rPr>
            </w:pPr>
            <w:r w:rsidRPr="001861C1">
              <w:rPr>
                <w:rFonts w:ascii="Calibri" w:eastAsia="Times New Roman" w:hAnsi="Calibri" w:cs="Calibri"/>
                <w:color w:val="000000"/>
                <w:lang w:eastAsia="en-IN"/>
              </w:rPr>
              <w:t>The bidder should have experience of Supply of inverter and battery of similar or higher rating. Copy of work orders/ completion certificates issued by reputed company or invoice generated by BA, to be submitted in this regard.</w:t>
            </w:r>
          </w:p>
        </w:tc>
        <w:tc>
          <w:tcPr>
            <w:tcW w:w="4906" w:type="dxa"/>
            <w:tcBorders>
              <w:top w:val="nil"/>
              <w:left w:val="nil"/>
              <w:bottom w:val="single" w:sz="4" w:space="0" w:color="auto"/>
              <w:right w:val="single" w:sz="4" w:space="0" w:color="auto"/>
            </w:tcBorders>
            <w:shd w:val="clear" w:color="auto" w:fill="auto"/>
            <w:vAlign w:val="bottom"/>
          </w:tcPr>
          <w:p w14:paraId="5D8F52E2" w14:textId="3042BA92" w:rsidR="00F4539E" w:rsidRPr="001861C1" w:rsidRDefault="00F4539E" w:rsidP="00B5156A">
            <w:pPr>
              <w:spacing w:after="0" w:line="240" w:lineRule="auto"/>
              <w:rPr>
                <w:rFonts w:ascii="Calibri" w:eastAsia="Times New Roman" w:hAnsi="Calibri" w:cs="Calibri"/>
                <w:color w:val="000000"/>
                <w:lang w:eastAsia="en-IN"/>
              </w:rPr>
            </w:pPr>
            <w:r w:rsidRPr="001861C1">
              <w:rPr>
                <w:rFonts w:ascii="Calibri" w:eastAsia="Times New Roman" w:hAnsi="Calibri" w:cs="Calibri"/>
                <w:color w:val="000000"/>
                <w:lang w:eastAsia="en-IN"/>
              </w:rPr>
              <w:t xml:space="preserve">"The bidder should have experience of Supply of </w:t>
            </w:r>
            <w:r w:rsidRPr="002D5C00">
              <w:rPr>
                <w:rFonts w:ascii="Calibri" w:eastAsia="Times New Roman" w:hAnsi="Calibri" w:cs="Calibri"/>
                <w:b/>
                <w:color w:val="000000"/>
                <w:lang w:eastAsia="en-IN"/>
              </w:rPr>
              <w:t xml:space="preserve">inverter / UPS </w:t>
            </w:r>
            <w:r w:rsidRPr="001861C1">
              <w:rPr>
                <w:rFonts w:ascii="Calibri" w:eastAsia="Times New Roman" w:hAnsi="Calibri" w:cs="Calibri"/>
                <w:color w:val="000000"/>
                <w:lang w:eastAsia="en-IN"/>
              </w:rPr>
              <w:t>and battery of similar or higher rating. Copy of work orders/ completion certificates issued by reputed company or invoice generated by BA, to be submitted in this regard</w:t>
            </w:r>
            <w:r>
              <w:rPr>
                <w:rFonts w:ascii="Calibri" w:eastAsia="Times New Roman" w:hAnsi="Calibri" w:cs="Calibri"/>
                <w:color w:val="000000"/>
                <w:lang w:eastAsia="en-IN"/>
              </w:rPr>
              <w:t>.”</w:t>
            </w:r>
          </w:p>
        </w:tc>
      </w:tr>
      <w:tr w:rsidR="00B5156A" w:rsidRPr="00B5156A" w14:paraId="1F88F2FF" w14:textId="77777777" w:rsidTr="00611544">
        <w:trPr>
          <w:trHeight w:val="1110"/>
        </w:trPr>
        <w:tc>
          <w:tcPr>
            <w:tcW w:w="5088" w:type="dxa"/>
            <w:tcBorders>
              <w:top w:val="nil"/>
              <w:left w:val="single" w:sz="4" w:space="0" w:color="auto"/>
              <w:bottom w:val="single" w:sz="4" w:space="0" w:color="auto"/>
              <w:right w:val="single" w:sz="4" w:space="0" w:color="auto"/>
            </w:tcBorders>
            <w:shd w:val="clear" w:color="auto" w:fill="auto"/>
            <w:vAlign w:val="bottom"/>
            <w:hideMark/>
          </w:tcPr>
          <w:p w14:paraId="04A4787D" w14:textId="77777777" w:rsidR="00D07E1C" w:rsidRPr="00D07E1C" w:rsidRDefault="00D07E1C" w:rsidP="00D07E1C">
            <w:pPr>
              <w:autoSpaceDE w:val="0"/>
              <w:autoSpaceDN w:val="0"/>
              <w:adjustRightInd w:val="0"/>
              <w:spacing w:after="0" w:line="240" w:lineRule="auto"/>
              <w:rPr>
                <w:rFonts w:ascii="Calibri" w:hAnsi="Calibri" w:cs="Calibri"/>
                <w:color w:val="000000"/>
              </w:rPr>
            </w:pPr>
            <w:r w:rsidRPr="00D07E1C">
              <w:rPr>
                <w:rFonts w:ascii="Calibri" w:hAnsi="Calibri" w:cs="Calibri"/>
                <w:color w:val="000000"/>
              </w:rPr>
              <w:t xml:space="preserve">The bidder should have performance certificates from at least one reputed company for work of similar or higher rating of Inverter. The work against these issued certificates shall be completed in last seven years from the date of bid submission. </w:t>
            </w:r>
          </w:p>
          <w:p w14:paraId="292B2222" w14:textId="34AF017E" w:rsidR="00B5156A" w:rsidRPr="00B5156A" w:rsidRDefault="00D07E1C" w:rsidP="00D07E1C">
            <w:pPr>
              <w:spacing w:after="0" w:line="240" w:lineRule="auto"/>
              <w:rPr>
                <w:rFonts w:ascii="Calibri" w:eastAsia="Times New Roman" w:hAnsi="Calibri" w:cs="Calibri"/>
                <w:color w:val="000000"/>
                <w:lang w:eastAsia="en-IN"/>
              </w:rPr>
            </w:pPr>
            <w:r w:rsidRPr="00D07E1C">
              <w:rPr>
                <w:rFonts w:ascii="Calibri" w:hAnsi="Calibri" w:cs="Calibri"/>
                <w:color w:val="000000"/>
              </w:rPr>
              <w:t>Past performance experience at TATA Power and its group company shall supersede feedback from other utilities.</w:t>
            </w:r>
          </w:p>
        </w:tc>
        <w:tc>
          <w:tcPr>
            <w:tcW w:w="4906" w:type="dxa"/>
            <w:tcBorders>
              <w:top w:val="nil"/>
              <w:left w:val="nil"/>
              <w:bottom w:val="single" w:sz="4" w:space="0" w:color="auto"/>
              <w:right w:val="single" w:sz="4" w:space="0" w:color="auto"/>
            </w:tcBorders>
            <w:shd w:val="clear" w:color="auto" w:fill="auto"/>
            <w:vAlign w:val="bottom"/>
            <w:hideMark/>
          </w:tcPr>
          <w:p w14:paraId="7E9C276E" w14:textId="3FD97ACE" w:rsidR="00D07E1C" w:rsidRPr="00D07E1C" w:rsidRDefault="003F6485" w:rsidP="00D07E1C">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00D07E1C" w:rsidRPr="00D07E1C">
              <w:rPr>
                <w:rFonts w:ascii="Calibri" w:hAnsi="Calibri" w:cs="Calibri"/>
                <w:color w:val="000000"/>
              </w:rPr>
              <w:t xml:space="preserve">The bidder should have performance certificates from at least one reputed company for work of similar or higher rating of </w:t>
            </w:r>
            <w:r w:rsidR="00D07E1C" w:rsidRPr="00D07E1C">
              <w:rPr>
                <w:rFonts w:ascii="Calibri" w:hAnsi="Calibri" w:cs="Calibri"/>
                <w:b/>
                <w:color w:val="000000"/>
              </w:rPr>
              <w:t>Inverter/UPS</w:t>
            </w:r>
            <w:r w:rsidR="00D07E1C" w:rsidRPr="00D07E1C">
              <w:rPr>
                <w:rFonts w:ascii="Calibri" w:hAnsi="Calibri" w:cs="Calibri"/>
                <w:color w:val="000000"/>
              </w:rPr>
              <w:t xml:space="preserve">. The work against these issued certificates shall be completed in last seven years from the date of bid submission. </w:t>
            </w:r>
          </w:p>
          <w:p w14:paraId="76C931D0" w14:textId="6CFED661" w:rsidR="00B5156A" w:rsidRPr="00B5156A" w:rsidRDefault="00D07E1C" w:rsidP="00D07E1C">
            <w:pPr>
              <w:spacing w:after="0" w:line="240" w:lineRule="auto"/>
              <w:rPr>
                <w:rFonts w:ascii="Calibri" w:eastAsia="Times New Roman" w:hAnsi="Calibri" w:cs="Calibri"/>
                <w:color w:val="000000"/>
                <w:lang w:eastAsia="en-IN"/>
              </w:rPr>
            </w:pPr>
            <w:r w:rsidRPr="00D07E1C">
              <w:rPr>
                <w:rFonts w:ascii="Calibri" w:hAnsi="Calibri" w:cs="Calibri"/>
                <w:color w:val="000000"/>
              </w:rPr>
              <w:t>Past performance experience at TATA Power and its group company shall supersede feedback from other utilities.</w:t>
            </w:r>
            <w:r w:rsidR="003F6485">
              <w:rPr>
                <w:rFonts w:ascii="Calibri" w:hAnsi="Calibri" w:cs="Calibri"/>
                <w:color w:val="000000"/>
              </w:rPr>
              <w:t>”</w:t>
            </w:r>
          </w:p>
        </w:tc>
      </w:tr>
    </w:tbl>
    <w:p w14:paraId="378F738F" w14:textId="15510D98" w:rsidR="00562B47" w:rsidRPr="00B5156A" w:rsidRDefault="00562B47" w:rsidP="00B5156A">
      <w:pPr>
        <w:jc w:val="both"/>
        <w:rPr>
          <w:rFonts w:ascii="Arial" w:hAnsi="Arial" w:cs="Arial"/>
          <w:b/>
          <w:sz w:val="24"/>
          <w:u w:val="single"/>
        </w:rPr>
      </w:pPr>
    </w:p>
    <w:p w14:paraId="61832F1F" w14:textId="46849FCA" w:rsidR="00562B47" w:rsidRDefault="00562B47" w:rsidP="00AA5917">
      <w:pPr>
        <w:pStyle w:val="ListParagraph"/>
        <w:ind w:left="180"/>
        <w:jc w:val="both"/>
        <w:rPr>
          <w:rFonts w:ascii="Arial" w:hAnsi="Arial" w:cs="Arial"/>
          <w:b/>
          <w:sz w:val="24"/>
          <w:u w:val="single"/>
        </w:rPr>
      </w:pPr>
      <w:r>
        <w:rPr>
          <w:rFonts w:ascii="Arial" w:hAnsi="Arial" w:cs="Arial"/>
          <w:b/>
          <w:sz w:val="24"/>
          <w:u w:val="single"/>
        </w:rPr>
        <w:t>NOTE: All other points of Clause no. 1.7 under “</w:t>
      </w:r>
      <w:r w:rsidRPr="00AA5917">
        <w:rPr>
          <w:rFonts w:ascii="Arial" w:hAnsi="Arial" w:cs="Arial"/>
          <w:b/>
          <w:sz w:val="24"/>
          <w:u w:val="single"/>
        </w:rPr>
        <w:t>Qualification Criteria”</w:t>
      </w:r>
      <w:r w:rsidRPr="00AA5917">
        <w:rPr>
          <w:b/>
          <w:bCs/>
          <w:sz w:val="20"/>
          <w:szCs w:val="20"/>
          <w:u w:val="single"/>
        </w:rPr>
        <w:t xml:space="preserve"> </w:t>
      </w:r>
      <w:r>
        <w:rPr>
          <w:rFonts w:ascii="Arial" w:hAnsi="Arial" w:cs="Arial"/>
          <w:b/>
          <w:sz w:val="24"/>
          <w:u w:val="single"/>
        </w:rPr>
        <w:t>remains unchanged.</w:t>
      </w:r>
    </w:p>
    <w:p w14:paraId="1642FD41" w14:textId="77777777" w:rsidR="00AA5917" w:rsidRDefault="00AA5917" w:rsidP="005D13CA">
      <w:pPr>
        <w:rPr>
          <w:rFonts w:ascii="Arial" w:hAnsi="Arial" w:cs="Arial"/>
          <w:b/>
          <w:bCs/>
          <w:u w:val="single"/>
        </w:rPr>
      </w:pPr>
    </w:p>
    <w:p w14:paraId="368DBBCF" w14:textId="4C1980B7" w:rsidR="00F40902" w:rsidRPr="00AA5917" w:rsidRDefault="00E43699" w:rsidP="00AA5917">
      <w:pPr>
        <w:pStyle w:val="ListParagraph"/>
        <w:numPr>
          <w:ilvl w:val="0"/>
          <w:numId w:val="1"/>
        </w:numPr>
        <w:rPr>
          <w:rFonts w:ascii="Arial" w:hAnsi="Arial" w:cs="Arial"/>
          <w:b/>
          <w:bCs/>
          <w:sz w:val="28"/>
          <w:szCs w:val="28"/>
          <w:u w:val="single"/>
        </w:rPr>
      </w:pPr>
      <w:r w:rsidRPr="00AA5917">
        <w:rPr>
          <w:b/>
          <w:sz w:val="28"/>
          <w:szCs w:val="28"/>
          <w:u w:val="single"/>
        </w:rPr>
        <w:t>Clause 1.3: Dates in Calendar of events revised as below</w:t>
      </w:r>
    </w:p>
    <w:tbl>
      <w:tblPr>
        <w:tblW w:w="10737" w:type="dxa"/>
        <w:tblInd w:w="-861" w:type="dxa"/>
        <w:tblCellMar>
          <w:left w:w="0" w:type="dxa"/>
          <w:right w:w="0" w:type="dxa"/>
        </w:tblCellMar>
        <w:tblLook w:val="04A0" w:firstRow="1" w:lastRow="0" w:firstColumn="1" w:lastColumn="0" w:noHBand="0" w:noVBand="1"/>
      </w:tblPr>
      <w:tblGrid>
        <w:gridCol w:w="1005"/>
        <w:gridCol w:w="5167"/>
        <w:gridCol w:w="2440"/>
        <w:gridCol w:w="2125"/>
      </w:tblGrid>
      <w:tr w:rsidR="00611BE2" w14:paraId="1D46BA46" w14:textId="77777777" w:rsidTr="00611544">
        <w:trPr>
          <w:trHeight w:val="204"/>
        </w:trPr>
        <w:tc>
          <w:tcPr>
            <w:tcW w:w="10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4960AA" w14:textId="1E04CCB2" w:rsidR="00611BE2" w:rsidRPr="00611544" w:rsidRDefault="00611BE2" w:rsidP="005B02F8">
            <w:pPr>
              <w:jc w:val="center"/>
              <w:rPr>
                <w:rFonts w:cstheme="minorHAnsi"/>
                <w:b/>
                <w:sz w:val="24"/>
                <w:szCs w:val="24"/>
                <w:lang w:eastAsia="en-IN"/>
              </w:rPr>
            </w:pPr>
            <w:r w:rsidRPr="00611544">
              <w:rPr>
                <w:rFonts w:cstheme="minorHAnsi"/>
                <w:b/>
                <w:sz w:val="24"/>
                <w:szCs w:val="24"/>
                <w:lang w:eastAsia="en-IN"/>
              </w:rPr>
              <w:t>Sl</w:t>
            </w:r>
            <w:r w:rsidR="00CC46DA" w:rsidRPr="00611544">
              <w:rPr>
                <w:rFonts w:cstheme="minorHAnsi"/>
                <w:b/>
                <w:sz w:val="24"/>
                <w:szCs w:val="24"/>
                <w:lang w:eastAsia="en-IN"/>
              </w:rPr>
              <w:t>.</w:t>
            </w:r>
            <w:r w:rsidRPr="00611544">
              <w:rPr>
                <w:rFonts w:cstheme="minorHAnsi"/>
                <w:b/>
                <w:sz w:val="24"/>
                <w:szCs w:val="24"/>
                <w:lang w:eastAsia="en-IN"/>
              </w:rPr>
              <w:t xml:space="preserve"> No</w:t>
            </w:r>
            <w:r w:rsidR="00CC46DA" w:rsidRPr="00611544">
              <w:rPr>
                <w:rFonts w:cstheme="minorHAnsi"/>
                <w:b/>
                <w:sz w:val="24"/>
                <w:szCs w:val="24"/>
                <w:lang w:eastAsia="en-IN"/>
              </w:rPr>
              <w:t>.</w:t>
            </w:r>
          </w:p>
        </w:tc>
        <w:tc>
          <w:tcPr>
            <w:tcW w:w="51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0E3B3D" w14:textId="77777777" w:rsidR="00611BE2" w:rsidRPr="00611544" w:rsidRDefault="00611BE2" w:rsidP="005B02F8">
            <w:pPr>
              <w:jc w:val="center"/>
              <w:rPr>
                <w:rFonts w:cstheme="minorHAnsi"/>
                <w:b/>
                <w:sz w:val="24"/>
                <w:szCs w:val="24"/>
                <w:lang w:eastAsia="en-IN"/>
              </w:rPr>
            </w:pPr>
            <w:r w:rsidRPr="00611544">
              <w:rPr>
                <w:rFonts w:cstheme="minorHAnsi"/>
                <w:b/>
                <w:sz w:val="24"/>
                <w:szCs w:val="24"/>
                <w:lang w:eastAsia="en-IN"/>
              </w:rPr>
              <w:t>Event</w:t>
            </w:r>
          </w:p>
        </w:tc>
        <w:tc>
          <w:tcPr>
            <w:tcW w:w="2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037911" w14:textId="0AEBD9FC" w:rsidR="00611BE2" w:rsidRPr="00611544" w:rsidRDefault="00611BE2" w:rsidP="005B02F8">
            <w:pPr>
              <w:jc w:val="center"/>
              <w:rPr>
                <w:rFonts w:cstheme="minorHAnsi"/>
                <w:b/>
                <w:sz w:val="24"/>
                <w:szCs w:val="24"/>
                <w:lang w:eastAsia="en-IN"/>
              </w:rPr>
            </w:pPr>
            <w:r w:rsidRPr="00611544">
              <w:rPr>
                <w:rFonts w:cstheme="minorHAnsi"/>
                <w:b/>
                <w:sz w:val="24"/>
                <w:szCs w:val="24"/>
                <w:lang w:eastAsia="en-IN"/>
              </w:rPr>
              <w:t xml:space="preserve">Existing </w:t>
            </w:r>
            <w:r w:rsidR="00CC46DA" w:rsidRPr="00611544">
              <w:rPr>
                <w:rFonts w:cstheme="minorHAnsi"/>
                <w:b/>
                <w:sz w:val="24"/>
                <w:szCs w:val="24"/>
                <w:lang w:eastAsia="en-IN"/>
              </w:rPr>
              <w:t>Calendar</w:t>
            </w:r>
          </w:p>
        </w:tc>
        <w:tc>
          <w:tcPr>
            <w:tcW w:w="2125" w:type="dxa"/>
            <w:tcBorders>
              <w:top w:val="single" w:sz="8" w:space="0" w:color="auto"/>
              <w:left w:val="nil"/>
              <w:bottom w:val="single" w:sz="8" w:space="0" w:color="auto"/>
              <w:right w:val="single" w:sz="8" w:space="0" w:color="auto"/>
            </w:tcBorders>
            <w:vAlign w:val="center"/>
            <w:hideMark/>
          </w:tcPr>
          <w:p w14:paraId="704835D9" w14:textId="6A189F7F" w:rsidR="00611BE2" w:rsidRPr="00611544" w:rsidRDefault="00611BE2" w:rsidP="005B02F8">
            <w:pPr>
              <w:jc w:val="center"/>
              <w:rPr>
                <w:rFonts w:cstheme="minorHAnsi"/>
                <w:b/>
                <w:sz w:val="24"/>
                <w:szCs w:val="24"/>
                <w:lang w:eastAsia="en-IN"/>
              </w:rPr>
            </w:pPr>
            <w:r w:rsidRPr="00611544">
              <w:rPr>
                <w:rFonts w:cstheme="minorHAnsi"/>
                <w:b/>
                <w:sz w:val="24"/>
                <w:szCs w:val="24"/>
                <w:lang w:eastAsia="en-IN"/>
              </w:rPr>
              <w:t xml:space="preserve">Revised </w:t>
            </w:r>
            <w:r w:rsidR="002F69C4" w:rsidRPr="00611544">
              <w:rPr>
                <w:rFonts w:cstheme="minorHAnsi"/>
                <w:b/>
                <w:sz w:val="24"/>
                <w:szCs w:val="24"/>
                <w:lang w:eastAsia="en-IN"/>
              </w:rPr>
              <w:t xml:space="preserve">   </w:t>
            </w:r>
            <w:r w:rsidR="00CC46DA" w:rsidRPr="00611544">
              <w:rPr>
                <w:rFonts w:cstheme="minorHAnsi"/>
                <w:b/>
                <w:sz w:val="24"/>
                <w:szCs w:val="24"/>
                <w:lang w:eastAsia="en-IN"/>
              </w:rPr>
              <w:t>Calendar</w:t>
            </w:r>
          </w:p>
        </w:tc>
      </w:tr>
      <w:tr w:rsidR="00393098" w14:paraId="5B7C2E6C" w14:textId="77777777" w:rsidTr="00611544">
        <w:trPr>
          <w:trHeight w:val="117"/>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E25E65" w14:textId="4425DAFA" w:rsidR="00393098" w:rsidRPr="00CC46DA" w:rsidRDefault="00393098" w:rsidP="005B02F8">
            <w:pPr>
              <w:jc w:val="center"/>
              <w:rPr>
                <w:rFonts w:cstheme="minorHAnsi"/>
                <w:color w:val="000000"/>
                <w:sz w:val="24"/>
                <w:szCs w:val="24"/>
                <w:lang w:eastAsia="en-IN"/>
              </w:rPr>
            </w:pPr>
            <w:r w:rsidRPr="00CC46DA">
              <w:rPr>
                <w:rFonts w:cstheme="minorHAnsi"/>
                <w:sz w:val="24"/>
                <w:szCs w:val="24"/>
                <w:lang w:eastAsia="en-IN"/>
              </w:rPr>
              <w:t>1</w:t>
            </w:r>
          </w:p>
        </w:tc>
        <w:tc>
          <w:tcPr>
            <w:tcW w:w="51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575F8" w14:textId="4DCB82E2" w:rsidR="001861C1" w:rsidRDefault="001861C1" w:rsidP="005B02F8">
            <w:pPr>
              <w:pStyle w:val="Default"/>
            </w:pPr>
            <w:r>
              <w:rPr>
                <w:sz w:val="22"/>
                <w:szCs w:val="22"/>
              </w:rPr>
              <w:t>Last date and time of Payment of Tender Fee</w:t>
            </w:r>
          </w:p>
          <w:p w14:paraId="5E4C2621" w14:textId="556FB00B" w:rsidR="00393098" w:rsidRPr="00CC46DA" w:rsidRDefault="00393098" w:rsidP="005B02F8">
            <w:pPr>
              <w:rPr>
                <w:rFonts w:cstheme="minorHAnsi"/>
                <w:color w:val="000000"/>
                <w:sz w:val="24"/>
                <w:szCs w:val="24"/>
                <w:lang w:eastAsia="en-IN"/>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749E5A" w14:textId="1368F072" w:rsidR="001861C1" w:rsidRDefault="001861C1" w:rsidP="005B02F8">
            <w:pPr>
              <w:pStyle w:val="Default"/>
              <w:jc w:val="center"/>
            </w:pPr>
            <w:r>
              <w:rPr>
                <w:sz w:val="22"/>
                <w:szCs w:val="22"/>
              </w:rPr>
              <w:t>28.09.2023 18:00 Hrs.</w:t>
            </w:r>
          </w:p>
          <w:p w14:paraId="2A5F9DE0" w14:textId="152F83E9" w:rsidR="00393098" w:rsidRPr="00CF1D02" w:rsidRDefault="00393098" w:rsidP="005B02F8">
            <w:pPr>
              <w:pStyle w:val="NoSpacing"/>
              <w:jc w:val="center"/>
              <w:rPr>
                <w:color w:val="000000"/>
                <w:lang w:eastAsia="en-IN"/>
              </w:rPr>
            </w:pPr>
          </w:p>
        </w:tc>
        <w:tc>
          <w:tcPr>
            <w:tcW w:w="2125" w:type="dxa"/>
            <w:tcBorders>
              <w:top w:val="nil"/>
              <w:left w:val="nil"/>
              <w:bottom w:val="single" w:sz="8" w:space="0" w:color="auto"/>
              <w:right w:val="single" w:sz="8" w:space="0" w:color="auto"/>
            </w:tcBorders>
            <w:vAlign w:val="center"/>
            <w:hideMark/>
          </w:tcPr>
          <w:p w14:paraId="313864B5" w14:textId="6BD7DD80" w:rsidR="00393098" w:rsidRPr="00CC46DA" w:rsidRDefault="002D5C00" w:rsidP="005B02F8">
            <w:pPr>
              <w:jc w:val="center"/>
              <w:rPr>
                <w:rFonts w:cstheme="minorHAnsi"/>
                <w:sz w:val="24"/>
                <w:szCs w:val="24"/>
              </w:rPr>
            </w:pPr>
            <w:r>
              <w:rPr>
                <w:rFonts w:cstheme="minorHAnsi"/>
                <w:sz w:val="24"/>
                <w:szCs w:val="24"/>
              </w:rPr>
              <w:t>No change</w:t>
            </w:r>
          </w:p>
        </w:tc>
      </w:tr>
      <w:tr w:rsidR="00393098" w14:paraId="78E09090" w14:textId="77777777" w:rsidTr="00611544">
        <w:trPr>
          <w:trHeight w:val="117"/>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39EFA56" w14:textId="5A16EE7B" w:rsidR="00393098" w:rsidRPr="00CC46DA" w:rsidRDefault="00393098" w:rsidP="005B02F8">
            <w:pPr>
              <w:jc w:val="center"/>
              <w:rPr>
                <w:rFonts w:cstheme="minorHAnsi"/>
                <w:color w:val="000000"/>
                <w:sz w:val="24"/>
                <w:szCs w:val="24"/>
                <w:lang w:eastAsia="en-IN"/>
              </w:rPr>
            </w:pPr>
            <w:r>
              <w:rPr>
                <w:rFonts w:cstheme="minorHAnsi"/>
                <w:color w:val="000000"/>
                <w:sz w:val="24"/>
                <w:szCs w:val="24"/>
                <w:lang w:eastAsia="en-IN"/>
              </w:rPr>
              <w:t>2</w:t>
            </w:r>
          </w:p>
        </w:tc>
        <w:tc>
          <w:tcPr>
            <w:tcW w:w="516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4F661AD" w14:textId="1E2929CD" w:rsidR="00393098" w:rsidRPr="005B02F8" w:rsidRDefault="001861C1" w:rsidP="005B02F8">
            <w:pPr>
              <w:pStyle w:val="Default"/>
            </w:pPr>
            <w:r>
              <w:rPr>
                <w:sz w:val="22"/>
                <w:szCs w:val="22"/>
              </w:rPr>
              <w:t>Last Date of receipt of pre-bid queries if any.</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B0E0FAE" w14:textId="7901EB62" w:rsidR="00393098" w:rsidRPr="00CF1D02" w:rsidRDefault="001861C1" w:rsidP="005B02F8">
            <w:pPr>
              <w:pStyle w:val="Default"/>
              <w:jc w:val="center"/>
            </w:pPr>
            <w:r>
              <w:rPr>
                <w:sz w:val="22"/>
                <w:szCs w:val="22"/>
              </w:rPr>
              <w:t>30.09.2023 17:00 Hrs</w:t>
            </w:r>
          </w:p>
        </w:tc>
        <w:tc>
          <w:tcPr>
            <w:tcW w:w="2125" w:type="dxa"/>
            <w:tcBorders>
              <w:top w:val="nil"/>
              <w:left w:val="nil"/>
              <w:bottom w:val="single" w:sz="8" w:space="0" w:color="auto"/>
              <w:right w:val="single" w:sz="8" w:space="0" w:color="auto"/>
            </w:tcBorders>
            <w:vAlign w:val="center"/>
          </w:tcPr>
          <w:p w14:paraId="357C33EB" w14:textId="70D6646F" w:rsidR="00393098" w:rsidRPr="00CC46DA" w:rsidRDefault="002D5C00" w:rsidP="005B02F8">
            <w:pPr>
              <w:jc w:val="center"/>
              <w:rPr>
                <w:rFonts w:cstheme="minorHAnsi"/>
                <w:sz w:val="24"/>
                <w:szCs w:val="24"/>
              </w:rPr>
            </w:pPr>
            <w:r>
              <w:rPr>
                <w:rFonts w:cstheme="minorHAnsi"/>
                <w:sz w:val="24"/>
                <w:szCs w:val="24"/>
              </w:rPr>
              <w:t>No change</w:t>
            </w:r>
          </w:p>
        </w:tc>
      </w:tr>
      <w:tr w:rsidR="00393098" w14:paraId="078EB1B9" w14:textId="77777777" w:rsidTr="00611544">
        <w:trPr>
          <w:trHeight w:val="117"/>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0DC7B1" w14:textId="55946FF9" w:rsidR="00393098" w:rsidRPr="00CC46DA" w:rsidRDefault="00393098" w:rsidP="005B02F8">
            <w:pPr>
              <w:jc w:val="center"/>
              <w:rPr>
                <w:rFonts w:cstheme="minorHAnsi"/>
                <w:color w:val="000000"/>
                <w:sz w:val="24"/>
                <w:szCs w:val="24"/>
                <w:lang w:eastAsia="en-IN"/>
              </w:rPr>
            </w:pPr>
            <w:r>
              <w:rPr>
                <w:rFonts w:cstheme="minorHAnsi"/>
                <w:color w:val="000000"/>
                <w:sz w:val="24"/>
                <w:szCs w:val="24"/>
                <w:lang w:eastAsia="en-IN"/>
              </w:rPr>
              <w:t>3</w:t>
            </w:r>
          </w:p>
        </w:tc>
        <w:tc>
          <w:tcPr>
            <w:tcW w:w="51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99DAAD" w14:textId="27EAF941" w:rsidR="001861C1" w:rsidRDefault="001861C1" w:rsidP="005B02F8">
            <w:pPr>
              <w:pStyle w:val="Default"/>
            </w:pPr>
            <w:r>
              <w:rPr>
                <w:sz w:val="22"/>
                <w:szCs w:val="22"/>
              </w:rPr>
              <w:t>Date and Time of Pre-Bid Meeting</w:t>
            </w:r>
          </w:p>
          <w:p w14:paraId="19B29EB4" w14:textId="7D9CF7A5" w:rsidR="00393098" w:rsidRPr="00CC46DA" w:rsidRDefault="00393098" w:rsidP="005B02F8">
            <w:pPr>
              <w:autoSpaceDE w:val="0"/>
              <w:autoSpaceDN w:val="0"/>
              <w:adjustRightInd w:val="0"/>
              <w:spacing w:after="0" w:line="240" w:lineRule="auto"/>
              <w:rPr>
                <w:rFonts w:cstheme="minorHAnsi"/>
                <w:color w:val="000000"/>
                <w:sz w:val="24"/>
                <w:szCs w:val="24"/>
                <w:lang w:eastAsia="en-IN"/>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7F2B37" w14:textId="6BCCECF8" w:rsidR="00393098" w:rsidRPr="00CF1D02" w:rsidRDefault="001861C1" w:rsidP="005B02F8">
            <w:pPr>
              <w:pStyle w:val="NoSpacing"/>
              <w:jc w:val="center"/>
            </w:pPr>
            <w:r>
              <w:t>NA</w:t>
            </w:r>
          </w:p>
        </w:tc>
        <w:tc>
          <w:tcPr>
            <w:tcW w:w="2125" w:type="dxa"/>
            <w:tcBorders>
              <w:top w:val="nil"/>
              <w:left w:val="nil"/>
              <w:bottom w:val="single" w:sz="8" w:space="0" w:color="auto"/>
              <w:right w:val="single" w:sz="8" w:space="0" w:color="auto"/>
            </w:tcBorders>
            <w:vAlign w:val="center"/>
            <w:hideMark/>
          </w:tcPr>
          <w:p w14:paraId="4DA9D64A" w14:textId="1A23F764" w:rsidR="00393098" w:rsidRPr="00CC46DA" w:rsidRDefault="002D5C00" w:rsidP="005B02F8">
            <w:pPr>
              <w:jc w:val="center"/>
              <w:rPr>
                <w:rFonts w:cstheme="minorHAnsi"/>
                <w:sz w:val="24"/>
                <w:szCs w:val="24"/>
              </w:rPr>
            </w:pPr>
            <w:r>
              <w:rPr>
                <w:rFonts w:cstheme="minorHAnsi"/>
                <w:sz w:val="24"/>
                <w:szCs w:val="24"/>
              </w:rPr>
              <w:t>NA</w:t>
            </w:r>
          </w:p>
        </w:tc>
      </w:tr>
      <w:tr w:rsidR="00393098" w14:paraId="2F7C0688" w14:textId="77777777" w:rsidTr="00611544">
        <w:trPr>
          <w:trHeight w:val="117"/>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44BBB6" w14:textId="0705DE8B" w:rsidR="00393098" w:rsidRPr="00CC46DA" w:rsidRDefault="00393098" w:rsidP="005B02F8">
            <w:pPr>
              <w:jc w:val="center"/>
              <w:rPr>
                <w:rFonts w:cstheme="minorHAnsi"/>
                <w:color w:val="000000"/>
                <w:sz w:val="24"/>
                <w:szCs w:val="24"/>
                <w:lang w:eastAsia="en-IN"/>
              </w:rPr>
            </w:pPr>
            <w:r>
              <w:rPr>
                <w:rFonts w:cstheme="minorHAnsi"/>
                <w:color w:val="000000"/>
                <w:sz w:val="24"/>
                <w:szCs w:val="24"/>
                <w:lang w:eastAsia="en-IN"/>
              </w:rPr>
              <w:t>4</w:t>
            </w:r>
          </w:p>
        </w:tc>
        <w:tc>
          <w:tcPr>
            <w:tcW w:w="51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C8774" w14:textId="7C68F812" w:rsidR="001861C1" w:rsidRDefault="001861C1" w:rsidP="005B02F8">
            <w:pPr>
              <w:pStyle w:val="Default"/>
            </w:pPr>
            <w:r>
              <w:rPr>
                <w:sz w:val="22"/>
                <w:szCs w:val="22"/>
              </w:rPr>
              <w:t>Last Date of Posting Consolidated replies to all the pre-bid queries as received</w:t>
            </w:r>
          </w:p>
          <w:p w14:paraId="4FE1DCC1" w14:textId="2D670247" w:rsidR="00393098" w:rsidRPr="00CC46DA" w:rsidRDefault="00393098" w:rsidP="005B02F8">
            <w:pPr>
              <w:rPr>
                <w:rFonts w:cstheme="minorHAnsi"/>
                <w:color w:val="000000"/>
                <w:sz w:val="24"/>
                <w:szCs w:val="24"/>
                <w:lang w:eastAsia="en-IN"/>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E93FE" w14:textId="6201B2FD" w:rsidR="001861C1" w:rsidRDefault="001861C1" w:rsidP="005B02F8">
            <w:pPr>
              <w:pStyle w:val="Default"/>
              <w:jc w:val="center"/>
            </w:pPr>
            <w:r>
              <w:rPr>
                <w:sz w:val="22"/>
                <w:szCs w:val="22"/>
              </w:rPr>
              <w:t>04.10.2023, 17:00 Hrs</w:t>
            </w:r>
          </w:p>
          <w:p w14:paraId="26DEB553" w14:textId="2FABE83F" w:rsidR="00393098" w:rsidRPr="00CF1D02" w:rsidRDefault="00393098" w:rsidP="005B02F8">
            <w:pPr>
              <w:pStyle w:val="NoSpacing"/>
              <w:jc w:val="center"/>
            </w:pPr>
          </w:p>
        </w:tc>
        <w:tc>
          <w:tcPr>
            <w:tcW w:w="2125" w:type="dxa"/>
            <w:tcBorders>
              <w:top w:val="nil"/>
              <w:left w:val="nil"/>
              <w:bottom w:val="single" w:sz="8" w:space="0" w:color="auto"/>
              <w:right w:val="single" w:sz="8" w:space="0" w:color="auto"/>
            </w:tcBorders>
            <w:vAlign w:val="center"/>
            <w:hideMark/>
          </w:tcPr>
          <w:p w14:paraId="48DF097E" w14:textId="56E184E1" w:rsidR="00393098" w:rsidRPr="00CC46DA" w:rsidRDefault="0043233B" w:rsidP="005B02F8">
            <w:pPr>
              <w:jc w:val="center"/>
              <w:rPr>
                <w:rFonts w:cstheme="minorHAnsi"/>
                <w:sz w:val="24"/>
                <w:szCs w:val="24"/>
              </w:rPr>
            </w:pPr>
            <w:r>
              <w:rPr>
                <w:rFonts w:cstheme="minorHAnsi"/>
                <w:sz w:val="24"/>
                <w:szCs w:val="24"/>
              </w:rPr>
              <w:t>13.10.2023</w:t>
            </w:r>
            <w:bookmarkStart w:id="0" w:name="_GoBack"/>
            <w:bookmarkEnd w:id="0"/>
          </w:p>
        </w:tc>
      </w:tr>
      <w:tr w:rsidR="001861C1" w:rsidRPr="00CC46DA" w14:paraId="060E0ADF" w14:textId="77777777" w:rsidTr="00611544">
        <w:trPr>
          <w:trHeight w:val="117"/>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82F6D30" w14:textId="73456A0F" w:rsidR="001861C1" w:rsidRDefault="001861C1" w:rsidP="005B02F8">
            <w:pPr>
              <w:jc w:val="center"/>
              <w:rPr>
                <w:rFonts w:cstheme="minorHAnsi"/>
                <w:color w:val="000000"/>
                <w:sz w:val="24"/>
                <w:szCs w:val="24"/>
                <w:lang w:eastAsia="en-IN"/>
              </w:rPr>
            </w:pPr>
            <w:r>
              <w:rPr>
                <w:rFonts w:cstheme="minorHAnsi"/>
                <w:color w:val="000000"/>
                <w:sz w:val="24"/>
                <w:szCs w:val="24"/>
                <w:lang w:eastAsia="en-IN"/>
              </w:rPr>
              <w:t>5</w:t>
            </w:r>
          </w:p>
        </w:tc>
        <w:tc>
          <w:tcPr>
            <w:tcW w:w="516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E7C75AC" w14:textId="2C355333" w:rsidR="001861C1" w:rsidRPr="005B02F8" w:rsidRDefault="001861C1" w:rsidP="005B02F8">
            <w:pPr>
              <w:pStyle w:val="Default"/>
            </w:pPr>
            <w:r>
              <w:rPr>
                <w:sz w:val="22"/>
                <w:szCs w:val="22"/>
              </w:rPr>
              <w:t>Last date and time of receipt of Bids</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BB19E8" w14:textId="14C58813" w:rsidR="001861C1" w:rsidRDefault="002D5C00" w:rsidP="005B02F8">
            <w:pPr>
              <w:pStyle w:val="Default"/>
              <w:jc w:val="center"/>
            </w:pPr>
            <w:r>
              <w:rPr>
                <w:sz w:val="22"/>
                <w:szCs w:val="22"/>
              </w:rPr>
              <w:t>13</w:t>
            </w:r>
            <w:r w:rsidR="001861C1">
              <w:rPr>
                <w:sz w:val="22"/>
                <w:szCs w:val="22"/>
              </w:rPr>
              <w:t>.10.2023, 18:00 Hrs</w:t>
            </w:r>
          </w:p>
        </w:tc>
        <w:tc>
          <w:tcPr>
            <w:tcW w:w="2125" w:type="dxa"/>
            <w:tcBorders>
              <w:top w:val="nil"/>
              <w:left w:val="nil"/>
              <w:bottom w:val="single" w:sz="8" w:space="0" w:color="auto"/>
              <w:right w:val="single" w:sz="8" w:space="0" w:color="auto"/>
            </w:tcBorders>
            <w:vAlign w:val="center"/>
          </w:tcPr>
          <w:p w14:paraId="5226674E" w14:textId="77777777" w:rsidR="005B02F8" w:rsidRDefault="002D5C00" w:rsidP="005B02F8">
            <w:pPr>
              <w:pStyle w:val="Default"/>
              <w:jc w:val="center"/>
              <w:rPr>
                <w:sz w:val="22"/>
                <w:szCs w:val="22"/>
              </w:rPr>
            </w:pPr>
            <w:r>
              <w:rPr>
                <w:sz w:val="22"/>
                <w:szCs w:val="22"/>
              </w:rPr>
              <w:t xml:space="preserve">20.10.2023, </w:t>
            </w:r>
          </w:p>
          <w:p w14:paraId="4FDDABA0" w14:textId="2655F0E8" w:rsidR="001861C1" w:rsidRDefault="002D5C00" w:rsidP="005B02F8">
            <w:pPr>
              <w:pStyle w:val="Default"/>
              <w:jc w:val="center"/>
            </w:pPr>
            <w:r>
              <w:rPr>
                <w:sz w:val="22"/>
                <w:szCs w:val="22"/>
              </w:rPr>
              <w:t>18:00 Hrs</w:t>
            </w:r>
          </w:p>
        </w:tc>
      </w:tr>
      <w:tr w:rsidR="00393098" w:rsidRPr="00CC46DA" w14:paraId="275A57BA" w14:textId="77777777" w:rsidTr="00611544">
        <w:trPr>
          <w:trHeight w:val="117"/>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14E763" w14:textId="05C6E3B8" w:rsidR="00393098" w:rsidRPr="00CC46DA" w:rsidRDefault="001861C1" w:rsidP="005B02F8">
            <w:pPr>
              <w:jc w:val="center"/>
              <w:rPr>
                <w:rFonts w:cstheme="minorHAnsi"/>
                <w:color w:val="000000"/>
                <w:sz w:val="24"/>
                <w:szCs w:val="24"/>
                <w:lang w:eastAsia="en-IN"/>
              </w:rPr>
            </w:pPr>
            <w:r>
              <w:rPr>
                <w:rFonts w:cstheme="minorHAnsi"/>
                <w:color w:val="000000"/>
                <w:sz w:val="24"/>
                <w:szCs w:val="24"/>
                <w:lang w:eastAsia="en-IN"/>
              </w:rPr>
              <w:t>6</w:t>
            </w:r>
          </w:p>
        </w:tc>
        <w:tc>
          <w:tcPr>
            <w:tcW w:w="51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7C2630" w14:textId="3490F5FE" w:rsidR="001861C1" w:rsidRDefault="001861C1" w:rsidP="005B02F8">
            <w:pPr>
              <w:pStyle w:val="Default"/>
            </w:pPr>
            <w:r>
              <w:rPr>
                <w:sz w:val="22"/>
                <w:szCs w:val="22"/>
              </w:rPr>
              <w:t>Date &amp; Time of opening technical bids &amp; EMD (Envelope-1 &amp; 2)</w:t>
            </w:r>
          </w:p>
          <w:p w14:paraId="34FDA2F9" w14:textId="04E54C4E" w:rsidR="00393098" w:rsidRPr="00CF1D02" w:rsidRDefault="00393098" w:rsidP="005B02F8">
            <w:pPr>
              <w:pStyle w:val="Default"/>
              <w:rPr>
                <w:rFonts w:cstheme="minorHAnsi"/>
                <w:lang w:eastAsia="en-IN"/>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1299B" w14:textId="77B6F67A" w:rsidR="002D5C00" w:rsidRDefault="002D5C00" w:rsidP="005B02F8">
            <w:pPr>
              <w:pStyle w:val="Default"/>
              <w:jc w:val="center"/>
            </w:pPr>
            <w:r>
              <w:rPr>
                <w:sz w:val="22"/>
                <w:szCs w:val="22"/>
              </w:rPr>
              <w:t>14.10.2023, 1</w:t>
            </w:r>
            <w:r w:rsidR="00611544">
              <w:rPr>
                <w:sz w:val="22"/>
                <w:szCs w:val="22"/>
              </w:rPr>
              <w:t>8</w:t>
            </w:r>
            <w:r>
              <w:rPr>
                <w:sz w:val="22"/>
                <w:szCs w:val="22"/>
              </w:rPr>
              <w:t>:00 Hrs onwards</w:t>
            </w:r>
          </w:p>
          <w:p w14:paraId="0161F46A" w14:textId="41E1359C" w:rsidR="00393098" w:rsidRPr="00CF1D02" w:rsidRDefault="00393098" w:rsidP="005B02F8">
            <w:pPr>
              <w:pStyle w:val="NoSpacing"/>
              <w:jc w:val="center"/>
              <w:rPr>
                <w:lang w:eastAsia="en-IN"/>
              </w:rPr>
            </w:pPr>
          </w:p>
        </w:tc>
        <w:tc>
          <w:tcPr>
            <w:tcW w:w="2125" w:type="dxa"/>
            <w:tcBorders>
              <w:top w:val="nil"/>
              <w:left w:val="nil"/>
              <w:bottom w:val="single" w:sz="8" w:space="0" w:color="auto"/>
              <w:right w:val="single" w:sz="8" w:space="0" w:color="auto"/>
            </w:tcBorders>
            <w:vAlign w:val="center"/>
            <w:hideMark/>
          </w:tcPr>
          <w:p w14:paraId="7CE5B017" w14:textId="713302FB" w:rsidR="002D5C00" w:rsidRDefault="002D5C00" w:rsidP="005B02F8">
            <w:pPr>
              <w:pStyle w:val="Default"/>
              <w:jc w:val="center"/>
            </w:pPr>
            <w:r>
              <w:rPr>
                <w:sz w:val="22"/>
                <w:szCs w:val="22"/>
              </w:rPr>
              <w:t>21.10.2023, 18:00 Hrs onwards</w:t>
            </w:r>
          </w:p>
          <w:p w14:paraId="25EA44B3" w14:textId="7FC60E0D" w:rsidR="00393098" w:rsidRPr="00CC46DA" w:rsidRDefault="00393098" w:rsidP="005B02F8">
            <w:pPr>
              <w:jc w:val="center"/>
              <w:rPr>
                <w:rFonts w:cstheme="minorHAnsi"/>
                <w:sz w:val="24"/>
                <w:szCs w:val="24"/>
                <w:lang w:eastAsia="en-IN"/>
              </w:rPr>
            </w:pPr>
          </w:p>
        </w:tc>
      </w:tr>
    </w:tbl>
    <w:p w14:paraId="5D50A163" w14:textId="77777777" w:rsidR="008017D8" w:rsidRDefault="008017D8">
      <w:pPr>
        <w:rPr>
          <w:rFonts w:ascii="Arial" w:hAnsi="Arial" w:cs="Arial"/>
        </w:rPr>
      </w:pPr>
    </w:p>
    <w:p w14:paraId="646C291D" w14:textId="6E85E3A2" w:rsidR="00940BD3" w:rsidRPr="00E43699" w:rsidRDefault="00E43699">
      <w:pPr>
        <w:rPr>
          <w:rFonts w:ascii="Arial" w:hAnsi="Arial" w:cs="Arial"/>
          <w:b/>
          <w:sz w:val="24"/>
          <w:szCs w:val="24"/>
          <w:u w:val="single"/>
        </w:rPr>
      </w:pPr>
      <w:r w:rsidRPr="00E43699">
        <w:rPr>
          <w:b/>
          <w:sz w:val="24"/>
          <w:szCs w:val="24"/>
          <w:u w:val="single"/>
        </w:rPr>
        <w:t>Rest of the tender document remains unchanged.</w:t>
      </w:r>
    </w:p>
    <w:p w14:paraId="4ADAF9AD" w14:textId="77777777" w:rsidR="00DA5F92" w:rsidRDefault="00DA5F92" w:rsidP="00940BD3">
      <w:pPr>
        <w:pStyle w:val="NoSpacing"/>
        <w:rPr>
          <w:sz w:val="24"/>
          <w:szCs w:val="24"/>
        </w:rPr>
      </w:pPr>
    </w:p>
    <w:p w14:paraId="32C67FFD" w14:textId="77777777" w:rsidR="002D5C00" w:rsidRDefault="002D5C00" w:rsidP="002D5C00">
      <w:pPr>
        <w:rPr>
          <w:rFonts w:ascii="Arial" w:hAnsi="Arial" w:cs="Arial"/>
          <w:color w:val="1F497D"/>
          <w:sz w:val="20"/>
          <w:szCs w:val="20"/>
        </w:rPr>
      </w:pPr>
      <w:r>
        <w:rPr>
          <w:rFonts w:ascii="Arial" w:hAnsi="Arial" w:cs="Arial"/>
          <w:color w:val="1F497D"/>
          <w:sz w:val="20"/>
          <w:szCs w:val="20"/>
        </w:rPr>
        <w:lastRenderedPageBreak/>
        <w:t>Regards,</w:t>
      </w:r>
    </w:p>
    <w:p w14:paraId="0428C99B" w14:textId="77777777" w:rsidR="002D5C00" w:rsidRPr="00992677" w:rsidRDefault="002D5C00" w:rsidP="002D5C00">
      <w:pPr>
        <w:rPr>
          <w:rFonts w:ascii="Arial" w:hAnsi="Arial" w:cs="Arial"/>
          <w:color w:val="1F497D"/>
          <w:sz w:val="20"/>
          <w:szCs w:val="20"/>
        </w:rPr>
      </w:pPr>
      <w:r>
        <w:rPr>
          <w:rFonts w:ascii="Arial" w:hAnsi="Arial" w:cs="Arial"/>
          <w:b/>
          <w:bCs/>
          <w:color w:val="1F497D"/>
          <w:sz w:val="20"/>
          <w:szCs w:val="20"/>
        </w:rPr>
        <w:t>Nabeelah Ahmed | Procurement</w:t>
      </w:r>
    </w:p>
    <w:p w14:paraId="2BCAF7BB" w14:textId="77777777" w:rsidR="002D5C00" w:rsidRPr="00E641D5" w:rsidRDefault="002D5C00" w:rsidP="002D5C00">
      <w:pPr>
        <w:spacing w:after="0"/>
        <w:rPr>
          <w:rFonts w:ascii="Calibri" w:hAnsi="Calibri" w:cs="Calibri"/>
        </w:rPr>
      </w:pPr>
      <w:r>
        <w:rPr>
          <w:rFonts w:ascii="Arial" w:hAnsi="Arial" w:cs="Arial"/>
          <w:color w:val="F5874F"/>
          <w:sz w:val="20"/>
          <w:szCs w:val="20"/>
        </w:rPr>
        <w:t>Mob</w:t>
      </w:r>
      <w:r>
        <w:rPr>
          <w:rFonts w:ascii="Arial" w:hAnsi="Arial" w:cs="Arial"/>
          <w:sz w:val="20"/>
          <w:szCs w:val="20"/>
        </w:rPr>
        <w:t xml:space="preserve"> </w:t>
      </w:r>
      <w:r>
        <w:rPr>
          <w:rFonts w:ascii="Arial" w:hAnsi="Arial" w:cs="Arial"/>
          <w:color w:val="1F497D"/>
          <w:sz w:val="20"/>
          <w:szCs w:val="20"/>
        </w:rPr>
        <w:t xml:space="preserve">+91 7894441407 </w:t>
      </w:r>
      <w:r>
        <w:rPr>
          <w:rFonts w:ascii="Arial" w:hAnsi="Arial" w:cs="Arial"/>
          <w:b/>
          <w:bCs/>
          <w:color w:val="1F497D"/>
          <w:sz w:val="20"/>
          <w:szCs w:val="20"/>
        </w:rPr>
        <w:t xml:space="preserve">| </w:t>
      </w:r>
      <w:r>
        <w:rPr>
          <w:rFonts w:ascii="Arial" w:hAnsi="Arial" w:cs="Arial"/>
          <w:color w:val="F5874F"/>
          <w:sz w:val="20"/>
          <w:szCs w:val="20"/>
        </w:rPr>
        <w:t>Web</w:t>
      </w:r>
      <w:r>
        <w:rPr>
          <w:rFonts w:ascii="Arial" w:hAnsi="Arial" w:cs="Arial"/>
          <w:sz w:val="20"/>
          <w:szCs w:val="20"/>
        </w:rPr>
        <w:t xml:space="preserve"> </w:t>
      </w:r>
      <w:hyperlink r:id="rId7" w:history="1">
        <w:r>
          <w:rPr>
            <w:rStyle w:val="Hyperlink"/>
          </w:rPr>
          <w:t>www.tpsouththernodisha.com</w:t>
        </w:r>
      </w:hyperlink>
    </w:p>
    <w:p w14:paraId="248E9228" w14:textId="77777777" w:rsidR="002D5C00" w:rsidRDefault="002D5C00" w:rsidP="002D5C00">
      <w:pPr>
        <w:spacing w:after="0"/>
        <w:rPr>
          <w:rFonts w:ascii="Arial" w:hAnsi="Arial" w:cs="Arial"/>
          <w:color w:val="44546A"/>
          <w:sz w:val="20"/>
          <w:szCs w:val="20"/>
        </w:rPr>
      </w:pPr>
      <w:r>
        <w:rPr>
          <w:rFonts w:ascii="Arial" w:hAnsi="Arial" w:cs="Arial"/>
          <w:noProof/>
          <w:color w:val="44546A"/>
          <w:sz w:val="20"/>
          <w:szCs w:val="20"/>
          <w:lang w:eastAsia="en-IN"/>
        </w:rPr>
        <w:drawing>
          <wp:inline distT="0" distB="0" distL="0" distR="0" wp14:anchorId="2A8594EA" wp14:editId="61AE9811">
            <wp:extent cx="3400425" cy="285750"/>
            <wp:effectExtent l="0" t="0" r="9525" b="0"/>
            <wp:docPr id="1" name="Picture 1" descr="cid:image001.png@01D7677E.36CDB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7677E.36CDB4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00425" cy="285750"/>
                    </a:xfrm>
                    <a:prstGeom prst="rect">
                      <a:avLst/>
                    </a:prstGeom>
                    <a:noFill/>
                    <a:ln>
                      <a:noFill/>
                    </a:ln>
                  </pic:spPr>
                </pic:pic>
              </a:graphicData>
            </a:graphic>
          </wp:inline>
        </w:drawing>
      </w:r>
    </w:p>
    <w:p w14:paraId="0C89DE7A" w14:textId="77777777" w:rsidR="002D5C00" w:rsidRDefault="002D5C00" w:rsidP="002D5C00">
      <w:pPr>
        <w:spacing w:after="0"/>
        <w:rPr>
          <w:rFonts w:ascii="Calibri" w:hAnsi="Calibri" w:cs="Calibri"/>
        </w:rPr>
      </w:pPr>
      <w:proofErr w:type="spellStart"/>
      <w:r>
        <w:rPr>
          <w:rFonts w:ascii="Arial" w:hAnsi="Arial" w:cs="Arial"/>
          <w:color w:val="44546A"/>
          <w:sz w:val="20"/>
          <w:szCs w:val="20"/>
        </w:rPr>
        <w:t>Courtpeta</w:t>
      </w:r>
      <w:proofErr w:type="spellEnd"/>
      <w:r>
        <w:rPr>
          <w:rFonts w:ascii="Arial" w:hAnsi="Arial" w:cs="Arial"/>
          <w:color w:val="44546A"/>
          <w:sz w:val="20"/>
          <w:szCs w:val="20"/>
        </w:rPr>
        <w:t xml:space="preserve"> | Berhampur | </w:t>
      </w:r>
      <w:proofErr w:type="spellStart"/>
      <w:r>
        <w:rPr>
          <w:rFonts w:ascii="Arial" w:hAnsi="Arial" w:cs="Arial"/>
          <w:color w:val="44546A"/>
          <w:sz w:val="20"/>
          <w:szCs w:val="20"/>
        </w:rPr>
        <w:t>Ganjam</w:t>
      </w:r>
      <w:proofErr w:type="spellEnd"/>
      <w:r>
        <w:rPr>
          <w:rFonts w:ascii="Arial" w:hAnsi="Arial" w:cs="Arial"/>
          <w:color w:val="44546A"/>
          <w:sz w:val="20"/>
          <w:szCs w:val="20"/>
        </w:rPr>
        <w:t xml:space="preserve"> | Odisha – 760004</w:t>
      </w:r>
      <w:r>
        <w:rPr>
          <w:rFonts w:ascii="Calibri" w:hAnsi="Calibri" w:cs="Calibri"/>
        </w:rPr>
        <w:t xml:space="preserve"> </w:t>
      </w:r>
    </w:p>
    <w:p w14:paraId="53CAEA26" w14:textId="000EACF3" w:rsidR="002D5C00" w:rsidRPr="00611544" w:rsidRDefault="002D5C00" w:rsidP="00611544">
      <w:pPr>
        <w:spacing w:after="0"/>
        <w:rPr>
          <w:rFonts w:ascii="Calibri" w:hAnsi="Calibri" w:cs="Calibri"/>
        </w:rPr>
      </w:pPr>
      <w:r w:rsidRPr="00E641D5">
        <w:rPr>
          <w:i/>
        </w:rPr>
        <w:t>Note-This document does not require signature</w:t>
      </w:r>
    </w:p>
    <w:p w14:paraId="7769DFB4" w14:textId="4D064BB2" w:rsidR="00BA69D4" w:rsidRPr="007E6142" w:rsidRDefault="00ED6306" w:rsidP="00940BD3">
      <w:pPr>
        <w:pStyle w:val="NoSpacing"/>
        <w:rPr>
          <w:i/>
          <w:sz w:val="24"/>
          <w:szCs w:val="24"/>
        </w:rPr>
      </w:pPr>
      <w:r w:rsidRPr="007E6142">
        <w:rPr>
          <w:i/>
          <w:sz w:val="24"/>
          <w:szCs w:val="24"/>
        </w:rPr>
        <w:t xml:space="preserve"> </w:t>
      </w:r>
    </w:p>
    <w:sectPr w:rsidR="00BA69D4" w:rsidRPr="007E61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DF30" w14:textId="77777777" w:rsidR="00F97911" w:rsidRDefault="00F97911" w:rsidP="00ED6306">
      <w:pPr>
        <w:spacing w:after="0" w:line="240" w:lineRule="auto"/>
      </w:pPr>
      <w:r>
        <w:separator/>
      </w:r>
    </w:p>
  </w:endnote>
  <w:endnote w:type="continuationSeparator" w:id="0">
    <w:p w14:paraId="090FAB8B" w14:textId="77777777" w:rsidR="00F97911" w:rsidRDefault="00F97911" w:rsidP="00ED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4C6F" w14:textId="77777777" w:rsidR="00F97911" w:rsidRDefault="00F97911" w:rsidP="00ED6306">
      <w:pPr>
        <w:spacing w:after="0" w:line="240" w:lineRule="auto"/>
      </w:pPr>
      <w:r>
        <w:separator/>
      </w:r>
    </w:p>
  </w:footnote>
  <w:footnote w:type="continuationSeparator" w:id="0">
    <w:p w14:paraId="233F43DC" w14:textId="77777777" w:rsidR="00F97911" w:rsidRDefault="00F97911" w:rsidP="00ED6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85846"/>
    <w:multiLevelType w:val="hybridMultilevel"/>
    <w:tmpl w:val="D0D8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94B45"/>
    <w:multiLevelType w:val="hybridMultilevel"/>
    <w:tmpl w:val="3DAEB70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3F"/>
    <w:rsid w:val="000319CF"/>
    <w:rsid w:val="0006078F"/>
    <w:rsid w:val="001861C1"/>
    <w:rsid w:val="00197A79"/>
    <w:rsid w:val="001C595F"/>
    <w:rsid w:val="001E2EA7"/>
    <w:rsid w:val="00246221"/>
    <w:rsid w:val="002731B1"/>
    <w:rsid w:val="00284FFB"/>
    <w:rsid w:val="002D5C00"/>
    <w:rsid w:val="002D7B0C"/>
    <w:rsid w:val="002F69C4"/>
    <w:rsid w:val="0031028C"/>
    <w:rsid w:val="00393098"/>
    <w:rsid w:val="003946F8"/>
    <w:rsid w:val="003A7DA7"/>
    <w:rsid w:val="003F5B8B"/>
    <w:rsid w:val="003F6485"/>
    <w:rsid w:val="00427435"/>
    <w:rsid w:val="0043233B"/>
    <w:rsid w:val="00453B5E"/>
    <w:rsid w:val="004A2C52"/>
    <w:rsid w:val="004B1424"/>
    <w:rsid w:val="004D1730"/>
    <w:rsid w:val="00527A69"/>
    <w:rsid w:val="00562B47"/>
    <w:rsid w:val="00571CFC"/>
    <w:rsid w:val="005B02F8"/>
    <w:rsid w:val="005D13CA"/>
    <w:rsid w:val="005D4583"/>
    <w:rsid w:val="00611544"/>
    <w:rsid w:val="00611BE2"/>
    <w:rsid w:val="00647A11"/>
    <w:rsid w:val="006D36FB"/>
    <w:rsid w:val="007C1C4A"/>
    <w:rsid w:val="007D3254"/>
    <w:rsid w:val="007E6142"/>
    <w:rsid w:val="008017D8"/>
    <w:rsid w:val="008317D2"/>
    <w:rsid w:val="008A4A64"/>
    <w:rsid w:val="009109C4"/>
    <w:rsid w:val="00920AD7"/>
    <w:rsid w:val="00940BD3"/>
    <w:rsid w:val="0099605D"/>
    <w:rsid w:val="009A04F2"/>
    <w:rsid w:val="009D29C6"/>
    <w:rsid w:val="009F4F6D"/>
    <w:rsid w:val="00A307D6"/>
    <w:rsid w:val="00A51819"/>
    <w:rsid w:val="00A56827"/>
    <w:rsid w:val="00AA5917"/>
    <w:rsid w:val="00AF3E44"/>
    <w:rsid w:val="00B1444D"/>
    <w:rsid w:val="00B24542"/>
    <w:rsid w:val="00B45639"/>
    <w:rsid w:val="00B5156A"/>
    <w:rsid w:val="00B7323F"/>
    <w:rsid w:val="00BA69D4"/>
    <w:rsid w:val="00CB030F"/>
    <w:rsid w:val="00CC46DA"/>
    <w:rsid w:val="00CF1D02"/>
    <w:rsid w:val="00D07E1C"/>
    <w:rsid w:val="00D126FB"/>
    <w:rsid w:val="00D253BF"/>
    <w:rsid w:val="00D52E34"/>
    <w:rsid w:val="00D915F9"/>
    <w:rsid w:val="00DA5F92"/>
    <w:rsid w:val="00DC0633"/>
    <w:rsid w:val="00E012E1"/>
    <w:rsid w:val="00E05DFF"/>
    <w:rsid w:val="00E215E8"/>
    <w:rsid w:val="00E26C85"/>
    <w:rsid w:val="00E33088"/>
    <w:rsid w:val="00E43699"/>
    <w:rsid w:val="00ED6306"/>
    <w:rsid w:val="00F27A99"/>
    <w:rsid w:val="00F40902"/>
    <w:rsid w:val="00F4539E"/>
    <w:rsid w:val="00F61B00"/>
    <w:rsid w:val="00F74836"/>
    <w:rsid w:val="00F80B5C"/>
    <w:rsid w:val="00F97911"/>
    <w:rsid w:val="00FC28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357"/>
  <w15:chartTrackingRefBased/>
  <w15:docId w15:val="{FFCB90CD-27EB-4C7C-9DC3-8D3577D5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306"/>
  </w:style>
  <w:style w:type="paragraph" w:styleId="Footer">
    <w:name w:val="footer"/>
    <w:basedOn w:val="Normal"/>
    <w:link w:val="FooterChar"/>
    <w:uiPriority w:val="99"/>
    <w:unhideWhenUsed/>
    <w:rsid w:val="00ED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306"/>
  </w:style>
  <w:style w:type="paragraph" w:customStyle="1" w:styleId="TableParagraph">
    <w:name w:val="Table Paragraph"/>
    <w:basedOn w:val="Normal"/>
    <w:uiPriority w:val="1"/>
    <w:qFormat/>
    <w:rsid w:val="00ED6306"/>
    <w:pPr>
      <w:widowControl w:val="0"/>
      <w:autoSpaceDE w:val="0"/>
      <w:autoSpaceDN w:val="0"/>
      <w:spacing w:after="0" w:line="240" w:lineRule="auto"/>
    </w:pPr>
    <w:rPr>
      <w:rFonts w:ascii="Arial MT" w:eastAsia="Arial MT" w:hAnsi="Arial MT" w:cs="Arial MT"/>
      <w:lang w:val="en-US"/>
    </w:rPr>
  </w:style>
  <w:style w:type="paragraph" w:customStyle="1" w:styleId="Default">
    <w:name w:val="Default"/>
    <w:rsid w:val="003F5B8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40BD3"/>
    <w:pPr>
      <w:spacing w:after="0" w:line="240" w:lineRule="auto"/>
    </w:pPr>
  </w:style>
  <w:style w:type="paragraph" w:styleId="ListParagraph">
    <w:name w:val="List Paragraph"/>
    <w:basedOn w:val="Normal"/>
    <w:uiPriority w:val="34"/>
    <w:qFormat/>
    <w:rsid w:val="00AA5917"/>
    <w:pPr>
      <w:ind w:left="720"/>
      <w:contextualSpacing/>
    </w:pPr>
  </w:style>
  <w:style w:type="character" w:styleId="Hyperlink">
    <w:name w:val="Hyperlink"/>
    <w:basedOn w:val="DefaultParagraphFont"/>
    <w:uiPriority w:val="99"/>
    <w:semiHidden/>
    <w:unhideWhenUsed/>
    <w:rsid w:val="002D5C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18713">
      <w:bodyDiv w:val="1"/>
      <w:marLeft w:val="0"/>
      <w:marRight w:val="0"/>
      <w:marTop w:val="0"/>
      <w:marBottom w:val="0"/>
      <w:divBdr>
        <w:top w:val="none" w:sz="0" w:space="0" w:color="auto"/>
        <w:left w:val="none" w:sz="0" w:space="0" w:color="auto"/>
        <w:bottom w:val="none" w:sz="0" w:space="0" w:color="auto"/>
        <w:right w:val="none" w:sz="0" w:space="0" w:color="auto"/>
      </w:divBdr>
    </w:div>
    <w:div w:id="1596937835">
      <w:bodyDiv w:val="1"/>
      <w:marLeft w:val="0"/>
      <w:marRight w:val="0"/>
      <w:marTop w:val="0"/>
      <w:marBottom w:val="0"/>
      <w:divBdr>
        <w:top w:val="none" w:sz="0" w:space="0" w:color="auto"/>
        <w:left w:val="none" w:sz="0" w:space="0" w:color="auto"/>
        <w:bottom w:val="none" w:sz="0" w:space="0" w:color="auto"/>
        <w:right w:val="none" w:sz="0" w:space="0" w:color="auto"/>
      </w:divBdr>
    </w:div>
    <w:div w:id="20269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psouththernodis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677E.36CDB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Prerana Priyadarsini</dc:creator>
  <cp:keywords/>
  <dc:description/>
  <cp:lastModifiedBy>Nabeelah Ahmed</cp:lastModifiedBy>
  <cp:revision>7</cp:revision>
  <cp:lastPrinted>2022-10-06T18:01:00Z</cp:lastPrinted>
  <dcterms:created xsi:type="dcterms:W3CDTF">2023-10-13T05:07:00Z</dcterms:created>
  <dcterms:modified xsi:type="dcterms:W3CDTF">2023-10-13T07:30:00Z</dcterms:modified>
</cp:coreProperties>
</file>